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A3" w:rsidRPr="00B70C60" w:rsidRDefault="007904A3" w:rsidP="007904A3">
      <w:pPr>
        <w:jc w:val="both"/>
        <w:rPr>
          <w:b/>
          <w:i/>
        </w:rPr>
      </w:pPr>
      <w:bookmarkStart w:id="0" w:name="_GoBack"/>
      <w:bookmarkEnd w:id="0"/>
      <w:r w:rsidRPr="00B70C60">
        <w:rPr>
          <w:b/>
          <w:i/>
        </w:rPr>
        <w:tab/>
      </w:r>
      <w:r w:rsidRPr="00B70C60">
        <w:rPr>
          <w:b/>
          <w:i/>
        </w:rPr>
        <w:tab/>
      </w:r>
      <w:r w:rsidRPr="00B70C60">
        <w:rPr>
          <w:b/>
          <w:i/>
        </w:rPr>
        <w:tab/>
      </w:r>
      <w:r w:rsidRPr="00B70C60">
        <w:rPr>
          <w:b/>
          <w:i/>
        </w:rPr>
        <w:tab/>
      </w:r>
      <w:r w:rsidRPr="00B70C60">
        <w:rPr>
          <w:b/>
          <w:i/>
        </w:rPr>
        <w:tab/>
      </w:r>
      <w:r w:rsidRPr="00B70C60">
        <w:rPr>
          <w:b/>
          <w:i/>
        </w:rPr>
        <w:tab/>
      </w:r>
      <w:r w:rsidRPr="00B70C60">
        <w:rPr>
          <w:b/>
          <w:i/>
        </w:rPr>
        <w:tab/>
      </w:r>
      <w:r w:rsidRPr="00B70C60">
        <w:rPr>
          <w:b/>
          <w:i/>
        </w:rPr>
        <w:tab/>
      </w:r>
      <w:r w:rsidRPr="00B70C60">
        <w:rPr>
          <w:b/>
          <w:i/>
        </w:rPr>
        <w:tab/>
      </w:r>
    </w:p>
    <w:p w:rsidR="007904A3" w:rsidRPr="00B70C60" w:rsidRDefault="007904A3" w:rsidP="007904A3">
      <w:pPr>
        <w:jc w:val="center"/>
        <w:rPr>
          <w:b/>
        </w:rPr>
      </w:pPr>
      <w:r w:rsidRPr="00B70C60">
        <w:rPr>
          <w:b/>
        </w:rPr>
        <w:t xml:space="preserve"> ТЕХНИЧЕСКА СПЕЦИФИКАЦИЯ</w:t>
      </w:r>
    </w:p>
    <w:p w:rsidR="007904A3" w:rsidRPr="00B70C60" w:rsidRDefault="007904A3" w:rsidP="007904A3">
      <w:pPr>
        <w:jc w:val="center"/>
        <w:rPr>
          <w:b/>
        </w:rPr>
      </w:pPr>
    </w:p>
    <w:p w:rsidR="007904A3" w:rsidRPr="00B70C60" w:rsidRDefault="007904A3" w:rsidP="007904A3">
      <w:pPr>
        <w:jc w:val="both"/>
        <w:rPr>
          <w:rFonts w:eastAsia="Calibri"/>
          <w:b/>
          <w:lang w:eastAsia="en-US"/>
        </w:rPr>
      </w:pPr>
      <w:r w:rsidRPr="00B70C60">
        <w:rPr>
          <w:rFonts w:eastAsia="Calibri"/>
          <w:b/>
          <w:lang w:eastAsia="en-US"/>
        </w:rPr>
        <w:t>за „Изготвяне на оценка на съответствието</w:t>
      </w:r>
      <w:r w:rsidRPr="00B70C60">
        <w:rPr>
          <w:b/>
        </w:rPr>
        <w:t xml:space="preserve"> с основните изисквания, съгласно </w:t>
      </w:r>
      <w:r w:rsidRPr="00B70C60">
        <w:rPr>
          <w:b/>
          <w:iCs/>
        </w:rPr>
        <w:t>чл. 142, ал. 5 от</w:t>
      </w:r>
      <w:r w:rsidRPr="00B70C60">
        <w:rPr>
          <w:b/>
          <w:iCs/>
          <w:color w:val="404040"/>
        </w:rPr>
        <w:t xml:space="preserve"> </w:t>
      </w:r>
      <w:r w:rsidRPr="00B70C60">
        <w:rPr>
          <w:b/>
          <w:iCs/>
        </w:rPr>
        <w:t>ЗУТ</w:t>
      </w:r>
      <w:r w:rsidRPr="00B70C60">
        <w:rPr>
          <w:rFonts w:eastAsia="Calibri"/>
          <w:b/>
          <w:lang w:eastAsia="en-US"/>
        </w:rPr>
        <w:t xml:space="preserve"> и осъществяване на строителен надзор във връзка с изпълнение на СМР в сградите на </w:t>
      </w:r>
      <w:r w:rsidRPr="00B70C60">
        <w:rPr>
          <w:b/>
        </w:rPr>
        <w:t xml:space="preserve">НЦЗПБ </w:t>
      </w:r>
      <w:r w:rsidRPr="00B70C60">
        <w:rPr>
          <w:rFonts w:eastAsia="Calibri"/>
          <w:b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 г.”, процедура чрез подбор BG 05 M2 OP 001-1.002 „Изграждане и развитие на центрове за компетентност“, по две обособени позиции:</w:t>
      </w:r>
    </w:p>
    <w:p w:rsidR="007904A3" w:rsidRPr="00B70C60" w:rsidRDefault="007904A3" w:rsidP="007904A3">
      <w:pPr>
        <w:jc w:val="both"/>
        <w:rPr>
          <w:rFonts w:eastAsia="Calibri"/>
          <w:b/>
          <w:lang w:eastAsia="en-US"/>
        </w:rPr>
      </w:pPr>
    </w:p>
    <w:p w:rsidR="007904A3" w:rsidRPr="00B70C60" w:rsidRDefault="007904A3" w:rsidP="007904A3">
      <w:pPr>
        <w:jc w:val="both"/>
        <w:rPr>
          <w:b/>
          <w:lang w:eastAsia="en-US"/>
        </w:rPr>
      </w:pPr>
      <w:r w:rsidRPr="00B70C60">
        <w:rPr>
          <w:rFonts w:eastAsia="Calibri"/>
          <w:b/>
          <w:lang w:eastAsia="en-US"/>
        </w:rPr>
        <w:t>Обособена позиция 1: Сгради с административен адрес:</w:t>
      </w:r>
    </w:p>
    <w:p w:rsidR="007904A3" w:rsidRPr="00B70C60" w:rsidRDefault="007904A3" w:rsidP="007904A3">
      <w:pPr>
        <w:jc w:val="both"/>
        <w:rPr>
          <w:b/>
        </w:rPr>
      </w:pPr>
      <w:r w:rsidRPr="00B70C60">
        <w:rPr>
          <w:b/>
        </w:rPr>
        <w:t xml:space="preserve">Гр. София, бул. "Янко Сакъзов" № 26 </w:t>
      </w:r>
    </w:p>
    <w:p w:rsidR="007904A3" w:rsidRPr="00B70C60" w:rsidRDefault="007904A3" w:rsidP="007904A3">
      <w:pPr>
        <w:jc w:val="both"/>
      </w:pPr>
      <w:r w:rsidRPr="00B70C60">
        <w:t>1. Експертна лаборатория за молекулярногенетичен, спектометричен и протеомен анализ;</w:t>
      </w:r>
    </w:p>
    <w:p w:rsidR="007904A3" w:rsidRPr="00B70C60" w:rsidRDefault="007904A3" w:rsidP="007904A3">
      <w:pPr>
        <w:jc w:val="both"/>
      </w:pPr>
      <w:r w:rsidRPr="00B70C60">
        <w:t>2. Експертна лаборатория за комплексни имунологични анализи;</w:t>
      </w:r>
    </w:p>
    <w:p w:rsidR="007904A3" w:rsidRPr="00B70C60" w:rsidRDefault="007904A3" w:rsidP="007904A3">
      <w:pPr>
        <w:jc w:val="both"/>
      </w:pPr>
      <w:r w:rsidRPr="00B70C60">
        <w:t>3. Учебен център с лекционната зала – аула и две помещения на четвъртия етаж</w:t>
      </w:r>
      <w:r w:rsidR="00D948C2">
        <w:t>.</w:t>
      </w:r>
    </w:p>
    <w:p w:rsidR="007904A3" w:rsidRPr="00B70C60" w:rsidRDefault="007904A3" w:rsidP="007904A3">
      <w:pPr>
        <w:jc w:val="both"/>
        <w:rPr>
          <w:rFonts w:eastAsia="Calibri"/>
          <w:b/>
          <w:lang w:eastAsia="en-US"/>
        </w:rPr>
      </w:pPr>
    </w:p>
    <w:p w:rsidR="007904A3" w:rsidRPr="00B70C60" w:rsidRDefault="007904A3" w:rsidP="007904A3">
      <w:pPr>
        <w:jc w:val="both"/>
        <w:rPr>
          <w:b/>
          <w:lang w:eastAsia="en-US"/>
        </w:rPr>
      </w:pPr>
      <w:r w:rsidRPr="00B70C60">
        <w:rPr>
          <w:rFonts w:eastAsia="Calibri"/>
          <w:b/>
          <w:lang w:eastAsia="en-US"/>
        </w:rPr>
        <w:t>Обособена позиция 2: Сгради с административен адрес:</w:t>
      </w:r>
    </w:p>
    <w:p w:rsidR="007904A3" w:rsidRPr="00B70C60" w:rsidRDefault="007904A3" w:rsidP="007904A3">
      <w:pPr>
        <w:jc w:val="both"/>
        <w:rPr>
          <w:b/>
        </w:rPr>
      </w:pPr>
      <w:r w:rsidRPr="00B70C60">
        <w:rPr>
          <w:b/>
        </w:rPr>
        <w:t>Гр. София, бул. "Генерал Столетов" № 44А</w:t>
      </w:r>
    </w:p>
    <w:p w:rsidR="007904A3" w:rsidRPr="00B70C60" w:rsidRDefault="007904A3" w:rsidP="007904A3">
      <w:pPr>
        <w:jc w:val="both"/>
      </w:pPr>
      <w:r w:rsidRPr="00B70C60">
        <w:t>1. Лаборатория  за работа с вируси с ІІІ-то ниво на биологична защита;</w:t>
      </w:r>
    </w:p>
    <w:p w:rsidR="007904A3" w:rsidRPr="00B70C60" w:rsidRDefault="007904A3" w:rsidP="007904A3">
      <w:pPr>
        <w:jc w:val="both"/>
      </w:pPr>
      <w:r w:rsidRPr="00B70C60">
        <w:t>2.Експертна лаборатория за молекулярно-генетичен анализ с целогеномно секвениране на микроорганизми;</w:t>
      </w:r>
    </w:p>
    <w:p w:rsidR="007904A3" w:rsidRPr="00B70C60" w:rsidRDefault="007904A3" w:rsidP="007904A3">
      <w:pPr>
        <w:jc w:val="both"/>
      </w:pPr>
      <w:r w:rsidRPr="00B70C60">
        <w:t>3. Лаборатория за работа с особено опасни бактериални инфекции с ІІІ-то ниво на биологична защита;</w:t>
      </w:r>
    </w:p>
    <w:p w:rsidR="007904A3" w:rsidRPr="00B70C60" w:rsidRDefault="007904A3" w:rsidP="007904A3">
      <w:pPr>
        <w:jc w:val="both"/>
      </w:pPr>
      <w:r w:rsidRPr="00B70C60">
        <w:t>4.Експертна лаборатория за електронна микроскопия и  морфологичен анализ;</w:t>
      </w:r>
    </w:p>
    <w:p w:rsidR="007904A3" w:rsidRPr="00B70C60" w:rsidRDefault="00D948C2" w:rsidP="007904A3">
      <w:pPr>
        <w:jc w:val="both"/>
      </w:pPr>
      <w:r>
        <w:t>5. Биологична банка.</w:t>
      </w:r>
    </w:p>
    <w:p w:rsidR="007904A3" w:rsidRPr="00B70C60" w:rsidRDefault="007904A3" w:rsidP="007904A3">
      <w:pPr>
        <w:jc w:val="both"/>
        <w:rPr>
          <w:b/>
          <w:lang w:eastAsia="en-US"/>
        </w:rPr>
      </w:pPr>
      <w:r w:rsidRPr="00B70C60">
        <w:rPr>
          <w:rFonts w:eastAsia="Calibri"/>
          <w:b/>
          <w:lang w:eastAsia="en-US"/>
        </w:rPr>
        <w:t xml:space="preserve"> </w:t>
      </w:r>
    </w:p>
    <w:p w:rsidR="007904A3" w:rsidRPr="00B70C60" w:rsidRDefault="007904A3" w:rsidP="007904A3">
      <w:pPr>
        <w:jc w:val="center"/>
      </w:pPr>
    </w:p>
    <w:p w:rsidR="007904A3" w:rsidRPr="00B70C60" w:rsidRDefault="007904A3" w:rsidP="007904A3">
      <w:pPr>
        <w:jc w:val="both"/>
        <w:rPr>
          <w:b/>
        </w:rPr>
      </w:pPr>
      <w:r w:rsidRPr="00B70C60">
        <w:rPr>
          <w:b/>
        </w:rPr>
        <w:t>1.ВЪВЕДЕНИЕ</w:t>
      </w:r>
    </w:p>
    <w:p w:rsidR="007904A3" w:rsidRPr="00B70C60" w:rsidRDefault="007904A3" w:rsidP="007904A3">
      <w:pPr>
        <w:jc w:val="both"/>
        <w:rPr>
          <w:b/>
        </w:rPr>
      </w:pPr>
      <w:r w:rsidRPr="00B70C60">
        <w:rPr>
          <w:b/>
        </w:rPr>
        <w:t>1.1. ЦЕЛИ НА ПРОЕКТА</w:t>
      </w:r>
    </w:p>
    <w:p w:rsidR="007904A3" w:rsidRPr="00B70C60" w:rsidRDefault="007904A3" w:rsidP="007904A3">
      <w:pPr>
        <w:jc w:val="both"/>
      </w:pPr>
    </w:p>
    <w:p w:rsidR="007904A3" w:rsidRPr="00B70C60" w:rsidRDefault="007904A3" w:rsidP="007904A3">
      <w:pPr>
        <w:jc w:val="both"/>
      </w:pPr>
      <w:r w:rsidRPr="00B70C60">
        <w:t>Проектът цели изграждане и оборудване на уникален в своята област научно-изследователски комплекс</w:t>
      </w:r>
      <w:r w:rsidR="00D948C2">
        <w:t xml:space="preserve"> </w:t>
      </w:r>
      <w:r w:rsidRPr="00B70C60">
        <w:t>-</w:t>
      </w:r>
      <w:r w:rsidR="00D948C2">
        <w:t xml:space="preserve"> </w:t>
      </w:r>
      <w:r w:rsidRPr="00B70C60">
        <w:t>Център за компетентност, който да създаде условия за повишаване на качеството и да издигне на качествено ново ниво фундаменталните изследвания в областта на инфекциите и имунологията в България. В резултат на изпълнението на проекта се очаква резултатите от провежданите изследвания да се прилагат в медицинската практика за нуждите на медицинската диагностика, профилактика и лечение на заболяванията.</w:t>
      </w:r>
    </w:p>
    <w:p w:rsidR="007904A3" w:rsidRPr="00B70C60" w:rsidRDefault="007904A3" w:rsidP="007904A3">
      <w:pPr>
        <w:jc w:val="both"/>
      </w:pPr>
      <w:r w:rsidRPr="00B70C60">
        <w:t>Изпълнението на проекта предвижда извършване на строително-монтажни работи в помещения, предназначени за лаборатории, биологична банка и учебен център, находящи се в сградите на НЦЗПБ на бул. "Янко Сакъзов" № 26 и бул. "Генерал Столетов" № 44А, гр. София. Строително-монтажните работи следва да се извършват в съответствие с предоставени от НЦЗПБ инвестиционни проекти във фаза „Технически проект”, които ще предвиждат необходимите дейности по реконструкция и изграждане на функционално и териториално обособени звена на Центъра за компетентност. В резултат на изпълнението на строително-монтажните работи следва да се създадат условия за монтаж и въвеждане в експлоатация на специализирано и помощно лабораторно оборудване и обзавеждане.</w:t>
      </w:r>
    </w:p>
    <w:p w:rsidR="007904A3" w:rsidRPr="00B70C60" w:rsidRDefault="007904A3" w:rsidP="007904A3">
      <w:pPr>
        <w:jc w:val="both"/>
      </w:pPr>
      <w:r w:rsidRPr="00B70C60">
        <w:lastRenderedPageBreak/>
        <w:t>След изпълнение на предвидените в инвестиционните проекти строително-монтажни работи помещенията трябва да бъдат в съответствие с основните изисквания към строежите, определени в приложение І на Регламент (ЕС) № 305/2011 на Европейския парламент и на Съвета от 9 март 2011 г. за определяне на хармонизирани условия за предлагането на пазара на строителни продукти и за отмяна на Директива 89/106/ЕИО на Съвета (ОВ, L 88/5 от 4 април 2011 г.) за:</w:t>
      </w:r>
    </w:p>
    <w:p w:rsidR="007904A3" w:rsidRPr="00B70C60" w:rsidRDefault="007904A3" w:rsidP="007904A3">
      <w:pPr>
        <w:ind w:firstLine="708"/>
        <w:jc w:val="both"/>
      </w:pPr>
      <w:r w:rsidRPr="00B70C60">
        <w:t>1. механично съпротивление и устойчивост;</w:t>
      </w:r>
    </w:p>
    <w:p w:rsidR="007904A3" w:rsidRPr="00B70C60" w:rsidRDefault="007904A3" w:rsidP="007904A3">
      <w:pPr>
        <w:ind w:firstLine="708"/>
        <w:jc w:val="both"/>
      </w:pPr>
      <w:r w:rsidRPr="00B70C60">
        <w:t>2. безопасност в случай на пожар;</w:t>
      </w:r>
    </w:p>
    <w:p w:rsidR="007904A3" w:rsidRPr="00B70C60" w:rsidRDefault="007904A3" w:rsidP="007904A3">
      <w:pPr>
        <w:ind w:firstLine="708"/>
        <w:jc w:val="both"/>
      </w:pPr>
      <w:r w:rsidRPr="00B70C60">
        <w:t>3. хигиена, здраве и околна среда;</w:t>
      </w:r>
    </w:p>
    <w:p w:rsidR="007904A3" w:rsidRPr="00B70C60" w:rsidRDefault="007904A3" w:rsidP="007904A3">
      <w:pPr>
        <w:ind w:firstLine="708"/>
        <w:jc w:val="both"/>
      </w:pPr>
      <w:r w:rsidRPr="00B70C60">
        <w:t>4. достъпност и безопасност при експлоатация;</w:t>
      </w:r>
    </w:p>
    <w:p w:rsidR="007904A3" w:rsidRPr="00B70C60" w:rsidRDefault="007904A3" w:rsidP="007904A3">
      <w:pPr>
        <w:ind w:firstLine="708"/>
        <w:jc w:val="both"/>
      </w:pPr>
      <w:r w:rsidRPr="00B70C60">
        <w:t>5. защита от шум;</w:t>
      </w:r>
    </w:p>
    <w:p w:rsidR="007904A3" w:rsidRPr="00B70C60" w:rsidRDefault="007904A3" w:rsidP="007904A3">
      <w:pPr>
        <w:ind w:firstLine="708"/>
        <w:jc w:val="both"/>
      </w:pPr>
      <w:r w:rsidRPr="00B70C60">
        <w:t>6. икономия на енергия и топлосъхранение;</w:t>
      </w:r>
    </w:p>
    <w:p w:rsidR="007904A3" w:rsidRPr="00B70C60" w:rsidRDefault="007904A3" w:rsidP="007904A3">
      <w:pPr>
        <w:ind w:firstLine="708"/>
        <w:jc w:val="both"/>
      </w:pPr>
      <w:r w:rsidRPr="00B70C60">
        <w:t>7. устойчиво използване на природните ресурси.</w:t>
      </w:r>
    </w:p>
    <w:p w:rsidR="007904A3" w:rsidRPr="00B70C60" w:rsidRDefault="007904A3" w:rsidP="007904A3">
      <w:pPr>
        <w:ind w:firstLine="708"/>
        <w:jc w:val="both"/>
      </w:pPr>
    </w:p>
    <w:p w:rsidR="007904A3" w:rsidRPr="00B70C60" w:rsidRDefault="007904A3" w:rsidP="007904A3">
      <w:pPr>
        <w:jc w:val="both"/>
      </w:pPr>
      <w:r w:rsidRPr="00B70C60">
        <w:t>Работната среда трябва да отговаря на изискванията за извършване на научно-изследователски и лабораторни дейности от НЦЗПБ.</w:t>
      </w:r>
    </w:p>
    <w:p w:rsidR="007904A3" w:rsidRPr="00B70C60" w:rsidRDefault="007904A3" w:rsidP="007904A3">
      <w:pPr>
        <w:jc w:val="both"/>
        <w:rPr>
          <w:strike/>
        </w:rPr>
      </w:pPr>
      <w:r w:rsidRPr="00B70C60">
        <w:t xml:space="preserve"> </w:t>
      </w:r>
    </w:p>
    <w:p w:rsidR="007904A3" w:rsidRPr="00B70C60" w:rsidRDefault="007904A3" w:rsidP="007904A3">
      <w:pPr>
        <w:jc w:val="both"/>
        <w:rPr>
          <w:b/>
        </w:rPr>
      </w:pPr>
      <w:r w:rsidRPr="00B70C60">
        <w:rPr>
          <w:b/>
        </w:rPr>
        <w:t xml:space="preserve">1.2. ТЕРИТОРИАЛЕН ОБХВАТ НА ПЛАНИРАНИТЕ СТРОИТЕЛНО-МОНТАЖНИ РАБОТИ </w:t>
      </w:r>
    </w:p>
    <w:p w:rsidR="007904A3" w:rsidRPr="00B70C60" w:rsidRDefault="007904A3" w:rsidP="007904A3">
      <w:pPr>
        <w:ind w:firstLine="708"/>
        <w:jc w:val="both"/>
      </w:pPr>
    </w:p>
    <w:p w:rsidR="007904A3" w:rsidRPr="00B70C60" w:rsidRDefault="007904A3" w:rsidP="007904A3">
      <w:pPr>
        <w:jc w:val="both"/>
      </w:pPr>
      <w:r w:rsidRPr="00B70C60">
        <w:t>За изграждане на Центъра за компетентност по проект „Фундаментални, транслиращи и клинични изследвания в областта на инфекциите и инфекциозната имунология” ще бъде възложено изпълнението на строително-монтажни работи за реконструкция и изграждане на няколко функционално и териториално обособени звена в сгради на НЦЗПБ, разположени на следните административни адреси:</w:t>
      </w:r>
    </w:p>
    <w:p w:rsidR="007904A3" w:rsidRPr="00B70C60" w:rsidRDefault="007904A3" w:rsidP="007904A3">
      <w:pPr>
        <w:ind w:firstLine="708"/>
        <w:jc w:val="both"/>
      </w:pPr>
    </w:p>
    <w:p w:rsidR="007904A3" w:rsidRPr="00B70C60" w:rsidRDefault="007904A3" w:rsidP="007904A3">
      <w:pPr>
        <w:jc w:val="both"/>
      </w:pPr>
      <w:r w:rsidRPr="00B70C60">
        <w:rPr>
          <w:b/>
        </w:rPr>
        <w:t>Административен адрес: бул. "Генерал Столетов" № 44А, гр. София –</w:t>
      </w:r>
      <w:r w:rsidRPr="00B70C60">
        <w:t>УПИ І, кв.9, м. „ГГЦ-Зона В17”, ПИ с идентификатор 68134.512.297 по КК и КР на район „Сердика” гр.София</w:t>
      </w:r>
    </w:p>
    <w:p w:rsidR="007904A3" w:rsidRPr="00B70C60" w:rsidRDefault="007904A3" w:rsidP="007904A3">
      <w:pPr>
        <w:ind w:firstLine="708"/>
        <w:jc w:val="both"/>
      </w:pPr>
      <w:r w:rsidRPr="00B70C60">
        <w:t xml:space="preserve">1. </w:t>
      </w:r>
      <w:r w:rsidRPr="00B70C60">
        <w:rPr>
          <w:b/>
        </w:rPr>
        <w:t xml:space="preserve">Лаборатория  за работа с вируси с ІІІ-то ниво на биологична защита </w:t>
      </w:r>
      <w:r w:rsidRPr="00B70C60">
        <w:t>(нова с промяна на предназначението), разположена в сграда с идентификатор 68134.512.297.1 на бул. "Генерал Столетов" № 44А, на първия етаж, в западното (перпендикулярно) крило;</w:t>
      </w:r>
    </w:p>
    <w:p w:rsidR="007904A3" w:rsidRPr="00B70C60" w:rsidRDefault="007904A3" w:rsidP="007904A3">
      <w:pPr>
        <w:ind w:firstLine="708"/>
        <w:jc w:val="both"/>
      </w:pPr>
      <w:r w:rsidRPr="00B70C60">
        <w:t xml:space="preserve">2. </w:t>
      </w:r>
      <w:r w:rsidRPr="00B70C60">
        <w:rPr>
          <w:b/>
        </w:rPr>
        <w:t xml:space="preserve">Експертна лаборатория за молекулярно-генетичен анализ с целогеномно секвениране на микроорганизми </w:t>
      </w:r>
      <w:r w:rsidRPr="00B70C60">
        <w:t>(нова с промяна на предназначението), разположена в сграда с идентификатор 68134.512.297.1 на бул. "Генерал Столетов" № 44А, на първия етаж в западната част на северното крило, успоредно на бул. „Генерал Столетов”;</w:t>
      </w:r>
    </w:p>
    <w:p w:rsidR="007904A3" w:rsidRPr="00B70C60" w:rsidRDefault="007904A3" w:rsidP="007904A3">
      <w:pPr>
        <w:ind w:firstLine="708"/>
        <w:jc w:val="both"/>
      </w:pPr>
      <w:r w:rsidRPr="00B70C60">
        <w:t xml:space="preserve">3. </w:t>
      </w:r>
      <w:r w:rsidRPr="00B70C60">
        <w:rPr>
          <w:b/>
        </w:rPr>
        <w:t>Лаборатория за работа с особено опасни бактериални инфекции с ІІІ-то ниво на биологична защита</w:t>
      </w:r>
      <w:r w:rsidRPr="00B70C60">
        <w:t xml:space="preserve"> </w:t>
      </w:r>
      <w:r w:rsidRPr="00B70C60">
        <w:rPr>
          <w:lang w:val="en-US"/>
        </w:rPr>
        <w:t>(</w:t>
      </w:r>
      <w:r w:rsidRPr="00B70C60">
        <w:t>основен ремонт</w:t>
      </w:r>
      <w:r w:rsidRPr="00B70C60">
        <w:rPr>
          <w:lang w:val="en-US"/>
        </w:rPr>
        <w:t>)</w:t>
      </w:r>
      <w:r w:rsidRPr="00B70C60">
        <w:t>, разположена на първия етаж и в сутерена в сграда с идентификатор 68134.512.297.3 на  бул. "Генерал Столетов" № 44А;</w:t>
      </w:r>
    </w:p>
    <w:p w:rsidR="007904A3" w:rsidRPr="00B70C60" w:rsidRDefault="007904A3" w:rsidP="007904A3">
      <w:pPr>
        <w:ind w:firstLine="708"/>
        <w:jc w:val="both"/>
      </w:pPr>
      <w:r w:rsidRPr="00B70C60">
        <w:t>4.</w:t>
      </w:r>
      <w:r w:rsidRPr="00B70C60">
        <w:rPr>
          <w:b/>
        </w:rPr>
        <w:t>Експертна лаборатория за електронна микроскопия и морфологичен анализ (</w:t>
      </w:r>
      <w:r w:rsidRPr="00B70C60">
        <w:t>основен ремонт</w:t>
      </w:r>
      <w:r w:rsidRPr="00B70C60">
        <w:rPr>
          <w:b/>
        </w:rPr>
        <w:t xml:space="preserve">), </w:t>
      </w:r>
      <w:r w:rsidRPr="00B70C60">
        <w:t>разположена в сграда с идентификатор 68134.512.297.1 на бул. "Генерал Столетов" № 44А, на първия етаж  в източната част на северното крило, успоредно на бул. „Генерал Столетов”;</w:t>
      </w:r>
    </w:p>
    <w:p w:rsidR="007904A3" w:rsidRPr="00B70C60" w:rsidRDefault="007904A3" w:rsidP="007904A3">
      <w:pPr>
        <w:ind w:firstLine="708"/>
        <w:jc w:val="both"/>
      </w:pPr>
      <w:r w:rsidRPr="00B70C60">
        <w:t xml:space="preserve">5. </w:t>
      </w:r>
      <w:r w:rsidRPr="00B70C60">
        <w:rPr>
          <w:b/>
        </w:rPr>
        <w:t xml:space="preserve">Биологична банка </w:t>
      </w:r>
      <w:r w:rsidRPr="00B70C60">
        <w:t>(нова с промяна на предназначението</w:t>
      </w:r>
      <w:r w:rsidRPr="00B70C60">
        <w:rPr>
          <w:b/>
        </w:rPr>
        <w:t>)</w:t>
      </w:r>
      <w:r w:rsidRPr="00B70C60">
        <w:t>, разположена в сграда с идентификатор 68134.512.297.1 на  бул. "Генерал Столетов" № 44А на ниво сутерен в  източната част на северното крило.</w:t>
      </w:r>
    </w:p>
    <w:p w:rsidR="007904A3" w:rsidRPr="00B70C60" w:rsidRDefault="007904A3" w:rsidP="007904A3">
      <w:pPr>
        <w:ind w:firstLine="708"/>
        <w:jc w:val="both"/>
      </w:pPr>
    </w:p>
    <w:p w:rsidR="007904A3" w:rsidRPr="00B70C60" w:rsidRDefault="007904A3" w:rsidP="007904A3">
      <w:pPr>
        <w:jc w:val="both"/>
      </w:pPr>
      <w:r w:rsidRPr="00B70C60">
        <w:rPr>
          <w:b/>
        </w:rPr>
        <w:t xml:space="preserve">Административен адрес: бул. "Янко Сакъзов" № 26, гр. София – УПИ ІХ, кв. 537 </w:t>
      </w:r>
      <w:r w:rsidRPr="00B70C60">
        <w:t>ПИ с идентификатор 68134.407.28. в сграда с идентификатор 68134.407.28.1 по КК и КР на район „Оборище”, гр. София.</w:t>
      </w:r>
    </w:p>
    <w:p w:rsidR="007904A3" w:rsidRPr="00B70C60" w:rsidRDefault="007904A3" w:rsidP="007904A3">
      <w:pPr>
        <w:jc w:val="both"/>
      </w:pPr>
      <w:r w:rsidRPr="00B70C60">
        <w:lastRenderedPageBreak/>
        <w:tab/>
        <w:t>Имотът попада в обхвата на територия с културно-историческо наследство със статут на групов паметник на културата „Жилищна зона „Докторски паметник”” (Ж-1), гр.28 със статут</w:t>
      </w:r>
      <w:r w:rsidRPr="00B70C60">
        <w:rPr>
          <w:lang w:val="en-US"/>
        </w:rPr>
        <w:t xml:space="preserve"> </w:t>
      </w:r>
      <w:r w:rsidRPr="00B70C60">
        <w:t>на групова недвижима културна ценност .</w:t>
      </w:r>
    </w:p>
    <w:p w:rsidR="007904A3" w:rsidRPr="00B70C60" w:rsidRDefault="007904A3" w:rsidP="007904A3">
      <w:pPr>
        <w:jc w:val="both"/>
        <w:rPr>
          <w:b/>
        </w:rPr>
      </w:pPr>
      <w:r w:rsidRPr="00B70C60">
        <w:tab/>
        <w:t>Сградата е недвижим архитектурно-строителен паметник на културата с категория „местно значение” (ДВ. бр. 40 от 1978г.)</w:t>
      </w:r>
    </w:p>
    <w:p w:rsidR="007904A3" w:rsidRPr="00B70C60" w:rsidRDefault="007904A3" w:rsidP="007904A3">
      <w:pPr>
        <w:ind w:firstLine="708"/>
        <w:jc w:val="both"/>
      </w:pPr>
      <w:r w:rsidRPr="00B70C60">
        <w:t>1.</w:t>
      </w:r>
      <w:r w:rsidRPr="00B70C60">
        <w:rPr>
          <w:b/>
        </w:rPr>
        <w:t xml:space="preserve">Експертна лаборатория за молекулярногенетичен, спектометричен и протеомен анализ </w:t>
      </w:r>
      <w:r w:rsidRPr="00B70C60">
        <w:t>(основен ремонт), разположена в централната сграда на НЦЗПБ бул. "Янко Сакъзов" № 26, на четвъртия етаж, западно от централното фоайе, успоредно на бул. „Янко Сакъзов”;</w:t>
      </w:r>
    </w:p>
    <w:p w:rsidR="007904A3" w:rsidRPr="00B70C60" w:rsidRDefault="007904A3" w:rsidP="007904A3">
      <w:pPr>
        <w:ind w:firstLine="708"/>
        <w:jc w:val="both"/>
      </w:pPr>
      <w:r w:rsidRPr="00B70C60">
        <w:t>2.</w:t>
      </w:r>
      <w:r w:rsidRPr="00B70C60">
        <w:rPr>
          <w:b/>
        </w:rPr>
        <w:t xml:space="preserve">Експертна лаборатория за комплексни имунологични анализи </w:t>
      </w:r>
      <w:r w:rsidRPr="00B70C60">
        <w:t>(основен ремонт), разположена в централната сграда на НЦЗПБ бул. "Янко Сакъзов" № 26, на втория етаж, западно от централното фоайе, успоредно на бул. „Янко Сакъзов”;</w:t>
      </w:r>
    </w:p>
    <w:p w:rsidR="007904A3" w:rsidRPr="00B70C60" w:rsidRDefault="007904A3" w:rsidP="007904A3">
      <w:pPr>
        <w:ind w:firstLine="708"/>
        <w:jc w:val="both"/>
      </w:pPr>
      <w:r w:rsidRPr="00B70C60">
        <w:t xml:space="preserve">3. </w:t>
      </w:r>
      <w:r w:rsidRPr="00B70C60">
        <w:rPr>
          <w:b/>
        </w:rPr>
        <w:t>Учебен център</w:t>
      </w:r>
      <w:r w:rsidRPr="00B70C60">
        <w:t xml:space="preserve">, разположен в централната сграда на НЦЗПБ бул. "Янко Сакъзов" № 26, </w:t>
      </w:r>
      <w:r w:rsidRPr="00B70C60">
        <w:rPr>
          <w:b/>
        </w:rPr>
        <w:t>с лекционната зала – аула</w:t>
      </w:r>
      <w:r w:rsidRPr="00B70C60">
        <w:t xml:space="preserve">, разположена на първия етаж срещу централното фоайе, както и </w:t>
      </w:r>
      <w:r w:rsidRPr="00B70C60">
        <w:rPr>
          <w:b/>
        </w:rPr>
        <w:t>две помещения на четвъртия етаж</w:t>
      </w:r>
      <w:r w:rsidRPr="00B70C60">
        <w:t>, източно от централното фоайе, успоредно на бул. „Янко Сакъзов”, срещу стълбищната клетка.</w:t>
      </w:r>
    </w:p>
    <w:p w:rsidR="007904A3" w:rsidRPr="00B70C60" w:rsidRDefault="007904A3" w:rsidP="007904A3">
      <w:pPr>
        <w:jc w:val="both"/>
        <w:rPr>
          <w:color w:val="000000"/>
        </w:rPr>
      </w:pPr>
    </w:p>
    <w:p w:rsidR="007904A3" w:rsidRPr="00B70C60" w:rsidRDefault="007904A3" w:rsidP="007904A3">
      <w:pPr>
        <w:jc w:val="both"/>
      </w:pPr>
      <w:r w:rsidRPr="00B70C60">
        <w:rPr>
          <w:color w:val="000000"/>
        </w:rPr>
        <w:t>Обектите на Центъра за компетентност, разположени в сградата на НЦЗПБ на бул. „Янко Сакъзов”№26 са трета категория строеж, съгласно чл. 137, ал.1, т. 3, буква „в” от Закона за устройство на територията. Съгласно Приложение № 2 към Наредба № 1 от 2003 г. за номенклатурата на видовете строежи</w:t>
      </w:r>
      <w:r w:rsidRPr="00B70C60">
        <w:rPr>
          <w:b/>
          <w:color w:val="000000"/>
        </w:rPr>
        <w:t xml:space="preserve"> </w:t>
      </w:r>
      <w:r w:rsidRPr="00B70C60">
        <w:rPr>
          <w:color w:val="000000"/>
        </w:rPr>
        <w:t>в България, обектите са</w:t>
      </w:r>
      <w:r w:rsidRPr="00B70C60">
        <w:t xml:space="preserve"> „сгради и съоръжен</w:t>
      </w:r>
      <w:r w:rsidR="00105FA4">
        <w:t>ия за постоянните научни звена”.</w:t>
      </w:r>
    </w:p>
    <w:p w:rsidR="007904A3" w:rsidRPr="00B70C60" w:rsidRDefault="007904A3" w:rsidP="007904A3">
      <w:pPr>
        <w:jc w:val="both"/>
      </w:pPr>
      <w:r w:rsidRPr="00B70C60">
        <w:rPr>
          <w:color w:val="000000"/>
        </w:rPr>
        <w:t>Обектите на Центъра за компетентност, разположени в сградите на НЦЗПБ на бул. „Генерал Столетов” №44А в т.ч.</w:t>
      </w:r>
      <w:r w:rsidRPr="00B70C60">
        <w:t xml:space="preserve"> лаборатории с трето ниво на биологична защита и биологична банка са от първа категория строежи, съгласно чл.137, ал.1, т.1, буква”г” и буква”е”.</w:t>
      </w:r>
    </w:p>
    <w:p w:rsidR="007904A3" w:rsidRPr="00B70C60" w:rsidRDefault="007904A3" w:rsidP="007904A3">
      <w:pPr>
        <w:ind w:firstLine="708"/>
        <w:jc w:val="both"/>
      </w:pPr>
    </w:p>
    <w:p w:rsidR="007904A3" w:rsidRPr="00B70C60" w:rsidRDefault="007904A3" w:rsidP="007904A3">
      <w:pPr>
        <w:jc w:val="both"/>
        <w:rPr>
          <w:b/>
        </w:rPr>
      </w:pPr>
      <w:r w:rsidRPr="00B70C60">
        <w:rPr>
          <w:b/>
        </w:rPr>
        <w:t>2. ОБЩИ ИЗИСКВАНИЯ И ЗАДАЧИ НА ИЗПЪЛНИТЕЛЯ</w:t>
      </w:r>
    </w:p>
    <w:p w:rsidR="007904A3" w:rsidRPr="00B70C60" w:rsidRDefault="007904A3" w:rsidP="007904A3">
      <w:pPr>
        <w:jc w:val="both"/>
        <w:textAlignment w:val="center"/>
        <w:rPr>
          <w:color w:val="000000"/>
        </w:rPr>
      </w:pPr>
    </w:p>
    <w:p w:rsidR="007904A3" w:rsidRPr="00B70C60" w:rsidRDefault="007904A3" w:rsidP="007904A3">
      <w:pPr>
        <w:jc w:val="both"/>
        <w:textAlignment w:val="center"/>
        <w:rPr>
          <w:color w:val="000000"/>
        </w:rPr>
      </w:pPr>
      <w:r w:rsidRPr="00B70C60">
        <w:rPr>
          <w:color w:val="000000"/>
        </w:rPr>
        <w:t>При изпълнение на обществената поръчка консултантът, който е определен за изпълнител, трябва да извърши следните дейности:</w:t>
      </w:r>
    </w:p>
    <w:p w:rsidR="007904A3" w:rsidRPr="00B70C60" w:rsidRDefault="007904A3" w:rsidP="007904A3">
      <w:pPr>
        <w:jc w:val="both"/>
        <w:textAlignment w:val="center"/>
        <w:rPr>
          <w:b/>
          <w:bCs/>
          <w:color w:val="000000"/>
        </w:rPr>
      </w:pPr>
      <w:r w:rsidRPr="00B70C60">
        <w:rPr>
          <w:b/>
          <w:bCs/>
          <w:color w:val="000000"/>
        </w:rPr>
        <w:t xml:space="preserve">Дейност 1 – Оценка на съответствието на </w:t>
      </w:r>
      <w:r w:rsidRPr="00B70C60">
        <w:rPr>
          <w:b/>
        </w:rPr>
        <w:t>инвестиционните проекти по чл.142, ал.5 от ЗУТ и съставяне на комплексни доклади по чл.142, ал.6, т.2 от ЗУТ, както следва:</w:t>
      </w:r>
    </w:p>
    <w:p w:rsidR="007904A3" w:rsidRPr="00B70C60" w:rsidRDefault="007904A3" w:rsidP="007904A3">
      <w:pPr>
        <w:jc w:val="both"/>
      </w:pPr>
      <w:r w:rsidRPr="00B70C60">
        <w:t>Изпълнителят е длъжен да извърши оценка на съответствието на инвестиционните проекти във</w:t>
      </w:r>
      <w:r w:rsidRPr="00B70C60">
        <w:rPr>
          <w:color w:val="FF0000"/>
        </w:rPr>
        <w:t xml:space="preserve"> </w:t>
      </w:r>
      <w:r w:rsidRPr="00B70C60">
        <w:t>фаза „технически проект” по чл.142, ал.5 от ЗУТ и да състави комплексни доклади по чл.142, ал.6, т.2 от ЗУТ по части: „Архитектурна”, „Конструктивна”, „Електроинсталации”, в т.ч. „Пожароизвестяване”, „Видеонаблюдение и контрол на достъпа”, „В и К инсталации”, „ОВК инсталации”,</w:t>
      </w:r>
      <w:r w:rsidRPr="00B70C60">
        <w:rPr>
          <w:color w:val="FF0000"/>
        </w:rPr>
        <w:t xml:space="preserve"> </w:t>
      </w:r>
      <w:r w:rsidRPr="00B70C60">
        <w:t>„Технологична”, „Пожарна безопасност”, „Геодезия”, „Сметни документации”, и други, които са необходими за пълното окомплектоване на инвестиционните проекти във фаза „технически проект” и за получаване на Разрешение за строеж.</w:t>
      </w:r>
    </w:p>
    <w:p w:rsidR="007904A3" w:rsidRPr="00B70C60" w:rsidRDefault="007904A3" w:rsidP="007904A3">
      <w:pPr>
        <w:jc w:val="both"/>
      </w:pPr>
      <w:r w:rsidRPr="00B70C60">
        <w:t>Изпълнителят е длъжен да извърши оценка на съответствието на инвестиционните проекти, като извърши следните дейности:</w:t>
      </w:r>
    </w:p>
    <w:p w:rsidR="007904A3" w:rsidRPr="00B70C60" w:rsidRDefault="007904A3" w:rsidP="007904A3">
      <w:pPr>
        <w:jc w:val="both"/>
      </w:pPr>
      <w:r w:rsidRPr="00B70C60">
        <w:t>-Проверка за съответствие на проектите с предвижданията на подробния устройствен план;</w:t>
      </w:r>
    </w:p>
    <w:p w:rsidR="007904A3" w:rsidRPr="00B70C60" w:rsidRDefault="007904A3" w:rsidP="007904A3">
      <w:pPr>
        <w:jc w:val="both"/>
      </w:pPr>
      <w:r w:rsidRPr="00B70C60">
        <w:t>-Проверка за съответствие на проектите с правилата и нормативите за устройство на територията;</w:t>
      </w:r>
    </w:p>
    <w:p w:rsidR="007904A3" w:rsidRPr="00B70C60" w:rsidRDefault="007904A3" w:rsidP="007904A3">
      <w:pPr>
        <w:jc w:val="both"/>
      </w:pPr>
      <w:r w:rsidRPr="00B70C60">
        <w:t xml:space="preserve">-Проверка за съответствие на проектите с основните изисквания към строежите, определени в приложение І на </w:t>
      </w:r>
      <w:hyperlink r:id="rId9" w:tgtFrame="_self" w:history="1">
        <w:r w:rsidRPr="00B70C60">
          <w:rPr>
            <w:bCs/>
            <w:color w:val="0000FF"/>
            <w:u w:val="single"/>
          </w:rPr>
          <w:t>Регламент (ЕС) № 305/2011</w:t>
        </w:r>
      </w:hyperlink>
      <w:r w:rsidRPr="00B70C60">
        <w:t xml:space="preserve"> на Европейския парламент и на Съвета от 9 март 2011г. за определяне на хармонизирани условия за предлагането на пазара на строителни продукти и за отмяна на Директива 89/106/ЕИО на Съвета (ОВ, L 88/5 от 4 април 2011 г.) /чл.169, ал.1 на ЗУТ/,  за:</w:t>
      </w:r>
    </w:p>
    <w:p w:rsidR="007904A3" w:rsidRPr="00B70C60" w:rsidRDefault="007904A3" w:rsidP="007904A3">
      <w:pPr>
        <w:ind w:firstLine="720"/>
        <w:jc w:val="both"/>
      </w:pPr>
      <w:r w:rsidRPr="00B70C60">
        <w:t>а) механично съпротивление и устойчивост;</w:t>
      </w:r>
    </w:p>
    <w:p w:rsidR="007904A3" w:rsidRPr="00B70C60" w:rsidRDefault="007904A3" w:rsidP="007904A3">
      <w:pPr>
        <w:ind w:firstLine="720"/>
        <w:jc w:val="both"/>
      </w:pPr>
      <w:r w:rsidRPr="00B70C60">
        <w:t>б) безопасност в случай на пожар;</w:t>
      </w:r>
    </w:p>
    <w:p w:rsidR="007904A3" w:rsidRPr="00B70C60" w:rsidRDefault="007904A3" w:rsidP="007904A3">
      <w:pPr>
        <w:ind w:firstLine="720"/>
        <w:jc w:val="both"/>
      </w:pPr>
      <w:r w:rsidRPr="00B70C60">
        <w:t>в) хигиена, здраве и околна среда;</w:t>
      </w:r>
    </w:p>
    <w:p w:rsidR="007904A3" w:rsidRPr="00B70C60" w:rsidRDefault="007904A3" w:rsidP="007904A3">
      <w:pPr>
        <w:ind w:firstLine="720"/>
        <w:jc w:val="both"/>
      </w:pPr>
      <w:r w:rsidRPr="00B70C60">
        <w:lastRenderedPageBreak/>
        <w:t>г) достъпност и безопасност при експлоатация;</w:t>
      </w:r>
    </w:p>
    <w:p w:rsidR="007904A3" w:rsidRPr="00B70C60" w:rsidRDefault="007904A3" w:rsidP="007904A3">
      <w:pPr>
        <w:ind w:firstLine="720"/>
        <w:jc w:val="both"/>
      </w:pPr>
      <w:r w:rsidRPr="00B70C60">
        <w:t>д) защита от шум;</w:t>
      </w:r>
    </w:p>
    <w:p w:rsidR="007904A3" w:rsidRPr="00B70C60" w:rsidRDefault="007904A3" w:rsidP="007904A3">
      <w:pPr>
        <w:ind w:firstLine="720"/>
        <w:jc w:val="both"/>
      </w:pPr>
      <w:r w:rsidRPr="00B70C60">
        <w:t>е) икономия на енергия и топлосъхранение;</w:t>
      </w:r>
    </w:p>
    <w:p w:rsidR="007904A3" w:rsidRPr="00B70C60" w:rsidRDefault="007904A3" w:rsidP="007904A3">
      <w:pPr>
        <w:ind w:firstLine="720"/>
        <w:jc w:val="both"/>
      </w:pPr>
      <w:r w:rsidRPr="00B70C60">
        <w:t>ж) устойчиво използване на природните ресурси;</w:t>
      </w:r>
    </w:p>
    <w:p w:rsidR="007904A3" w:rsidRPr="00B70C60" w:rsidRDefault="007904A3" w:rsidP="007904A3">
      <w:pPr>
        <w:jc w:val="both"/>
      </w:pPr>
      <w:r w:rsidRPr="00B70C60">
        <w:t>- Проверка за съответствие на проекта с изискванията на нормативните актове за:</w:t>
      </w:r>
    </w:p>
    <w:p w:rsidR="007904A3" w:rsidRPr="00B70C60" w:rsidRDefault="007904A3" w:rsidP="007904A3">
      <w:pPr>
        <w:ind w:firstLine="720"/>
        <w:jc w:val="both"/>
      </w:pPr>
      <w:r w:rsidRPr="00B70C60">
        <w:t>а) опазване на защитените зони, на защитените територии и на другите защитени обекти и на недвижимите културни ценности;</w:t>
      </w:r>
    </w:p>
    <w:p w:rsidR="007904A3" w:rsidRPr="00B70C60" w:rsidRDefault="007904A3" w:rsidP="007904A3">
      <w:pPr>
        <w:ind w:firstLine="720"/>
        <w:jc w:val="both"/>
      </w:pPr>
      <w:r w:rsidRPr="00B70C60">
        <w:t>б) намаляване на риска от бедствия;</w:t>
      </w:r>
    </w:p>
    <w:p w:rsidR="007904A3" w:rsidRPr="00B70C60" w:rsidRDefault="007904A3" w:rsidP="007904A3">
      <w:pPr>
        <w:ind w:firstLine="720"/>
        <w:jc w:val="both"/>
      </w:pPr>
      <w:r w:rsidRPr="00B70C60">
        <w:t>в) физическа защита на строежите.</w:t>
      </w:r>
    </w:p>
    <w:p w:rsidR="007904A3" w:rsidRPr="00B70C60" w:rsidRDefault="007904A3" w:rsidP="007904A3">
      <w:pPr>
        <w:jc w:val="both"/>
      </w:pPr>
      <w:r w:rsidRPr="00B70C60">
        <w:t>- Проверка за взаимна съгласуваност между частите на проекта;</w:t>
      </w:r>
    </w:p>
    <w:p w:rsidR="007904A3" w:rsidRPr="00B70C60" w:rsidRDefault="007904A3" w:rsidP="007904A3">
      <w:pPr>
        <w:jc w:val="both"/>
      </w:pPr>
      <w:r w:rsidRPr="00B70C60">
        <w:t>- Проверка за пълнота и структурно съответствие на инженерните изчисления;</w:t>
      </w:r>
    </w:p>
    <w:p w:rsidR="007904A3" w:rsidRPr="00B70C60" w:rsidRDefault="007904A3" w:rsidP="007904A3">
      <w:pPr>
        <w:jc w:val="both"/>
      </w:pPr>
      <w:r w:rsidRPr="00B70C60">
        <w:t>-</w:t>
      </w:r>
      <w:r w:rsidR="00105FA4">
        <w:t xml:space="preserve"> </w:t>
      </w:r>
      <w:r w:rsidRPr="00B70C60">
        <w:t>Проверка за съответствие на проектите с изискванията за устройство, безопасна експлоатация и технически надзор на съоръженията с повишена опасност, ако в обекта има такива;</w:t>
      </w:r>
    </w:p>
    <w:p w:rsidR="007904A3" w:rsidRPr="00B70C60" w:rsidRDefault="007904A3" w:rsidP="007904A3">
      <w:pPr>
        <w:jc w:val="both"/>
      </w:pPr>
      <w:r w:rsidRPr="00B70C60">
        <w:t>-</w:t>
      </w:r>
      <w:r w:rsidR="00105FA4">
        <w:t xml:space="preserve"> </w:t>
      </w:r>
      <w:r w:rsidRPr="00B70C60">
        <w:t>Проверка за съответствие на проектите със специфичните изисквания към определени видове строежи съгласно нормативе</w:t>
      </w:r>
      <w:r w:rsidR="00105FA4">
        <w:t>н акт, ако за обекта има такива;</w:t>
      </w:r>
    </w:p>
    <w:p w:rsidR="007904A3" w:rsidRPr="00B70C60" w:rsidRDefault="007904A3" w:rsidP="007904A3">
      <w:pPr>
        <w:jc w:val="both"/>
      </w:pPr>
      <w:r w:rsidRPr="00B70C60">
        <w:t>-</w:t>
      </w:r>
      <w:r w:rsidR="00105FA4">
        <w:t xml:space="preserve"> </w:t>
      </w:r>
      <w:r w:rsidRPr="00B70C60">
        <w:t xml:space="preserve">Проверка за съответствие на проектите с изискванията на влезли в сила административни актове, които в зависимост от вида и големината на строежа са необходимо условие за разрешаване на строителството по </w:t>
      </w:r>
      <w:hyperlink r:id="rId10" w:tgtFrame="_self" w:history="1">
        <w:r w:rsidRPr="00B70C60">
          <w:t>Закона за опазване на околната среда</w:t>
        </w:r>
      </w:hyperlink>
      <w:r w:rsidRPr="00B70C60">
        <w:t xml:space="preserve">, </w:t>
      </w:r>
      <w:hyperlink r:id="rId11" w:tgtFrame="_self" w:history="1">
        <w:r w:rsidRPr="00B70C60">
          <w:t>Закона за биологичното разнообразие</w:t>
        </w:r>
      </w:hyperlink>
      <w:r w:rsidRPr="00B70C60">
        <w:t xml:space="preserve">, </w:t>
      </w:r>
      <w:hyperlink r:id="rId12" w:tgtFrame="_self" w:history="1">
        <w:r w:rsidRPr="00B70C60">
          <w:t>Закона за културното наследство</w:t>
        </w:r>
      </w:hyperlink>
      <w:r w:rsidRPr="00B70C60">
        <w:t xml:space="preserve"> или друг специален закон, както и отразяване на мерките и условията от тези актове в проекта;</w:t>
      </w:r>
    </w:p>
    <w:p w:rsidR="007904A3" w:rsidRPr="00B70C60" w:rsidRDefault="007904A3" w:rsidP="007904A3">
      <w:pPr>
        <w:jc w:val="both"/>
      </w:pPr>
      <w:r w:rsidRPr="00B70C60">
        <w:t>-</w:t>
      </w:r>
      <w:r w:rsidR="00105FA4">
        <w:t xml:space="preserve"> </w:t>
      </w:r>
      <w:r w:rsidRPr="00B70C60">
        <w:t xml:space="preserve">Проверка за съответствие на проектите с изискванията за предотвратяване на големи аварии с опасни вещества и ограничаване на последствията от тях за човешкото здраве и околната среда по </w:t>
      </w:r>
      <w:hyperlink r:id="rId13" w:tgtFrame="_self" w:history="1">
        <w:r w:rsidRPr="00B70C60">
          <w:t>глава седма, раздел I</w:t>
        </w:r>
      </w:hyperlink>
      <w:r w:rsidRPr="00B70C60">
        <w:t xml:space="preserve"> от Закона за опазване на околната среда.</w:t>
      </w:r>
    </w:p>
    <w:p w:rsidR="007904A3" w:rsidRPr="00B70C60" w:rsidRDefault="007904A3" w:rsidP="007904A3">
      <w:pPr>
        <w:ind w:firstLine="709"/>
        <w:jc w:val="both"/>
      </w:pPr>
      <w:r w:rsidRPr="00B70C60">
        <w:tab/>
      </w:r>
    </w:p>
    <w:p w:rsidR="007904A3" w:rsidRPr="00B70C60" w:rsidRDefault="007904A3" w:rsidP="007904A3">
      <w:pPr>
        <w:jc w:val="both"/>
      </w:pPr>
      <w:r w:rsidRPr="00B70C60">
        <w:t>Изпълнителят е задължен да се запознае предварително с работата по изработването на инвестиционните проекти и да оказва при необходимост съдействие на възложителя.</w:t>
      </w:r>
    </w:p>
    <w:p w:rsidR="007904A3" w:rsidRPr="00B70C60" w:rsidRDefault="007904A3" w:rsidP="007904A3">
      <w:pPr>
        <w:jc w:val="both"/>
      </w:pPr>
      <w:r w:rsidRPr="00B70C60">
        <w:t>Изпълнителят е длъжен при откриване на допуснати грешки и/или непълноти в отделните части на инвестиционните проекти, и/или когато не са спазени изискванията на нормативните актове по проектиране и строителство да изисква от проектантите да ги отстранят за своя сметка</w:t>
      </w:r>
      <w:r w:rsidR="00105FA4">
        <w:t>.</w:t>
      </w:r>
    </w:p>
    <w:p w:rsidR="007904A3" w:rsidRPr="00B70C60" w:rsidRDefault="007904A3" w:rsidP="007904A3">
      <w:pPr>
        <w:jc w:val="both"/>
      </w:pPr>
      <w:r w:rsidRPr="00B70C60">
        <w:t>Изпълнителят е длъжен да информира Възложителя, че отказва подписването на проектната документация (или отделни части от нея) в случай, че констатира некачествено или незаконосъобразно изпълнение на проекта.</w:t>
      </w:r>
    </w:p>
    <w:p w:rsidR="007904A3" w:rsidRPr="00B70C60" w:rsidRDefault="007904A3" w:rsidP="007904A3">
      <w:pPr>
        <w:tabs>
          <w:tab w:val="left" w:pos="540"/>
        </w:tabs>
        <w:jc w:val="both"/>
      </w:pPr>
      <w:r w:rsidRPr="00B70C60">
        <w:t>Изпълнителят е длъжен при</w:t>
      </w:r>
      <w:r w:rsidRPr="00B70C60">
        <w:rPr>
          <w:b/>
        </w:rPr>
        <w:t xml:space="preserve"> </w:t>
      </w:r>
      <w:r w:rsidRPr="00B70C60">
        <w:t>извършване на оценката за съответствие на проектите със съществените изисквания към строежите да подписва и подпечатва всички проектни части и да изготви комплексен доклад. Същият трябва да бъде представен в 3 оригинални екземпляра на хартиен носител и в 2 екземпляра на електронен носител заедно със всички придружаващи го приложения.</w:t>
      </w:r>
    </w:p>
    <w:p w:rsidR="007904A3" w:rsidRPr="00B70C60" w:rsidRDefault="007904A3" w:rsidP="007904A3">
      <w:pPr>
        <w:tabs>
          <w:tab w:val="left" w:pos="540"/>
        </w:tabs>
        <w:jc w:val="both"/>
      </w:pPr>
      <w:r w:rsidRPr="00B70C60">
        <w:t>Всички графични и текстови документи по отделните части на инвестиционните проекти се подписват от съответния квалифициран специалист, проверил проектната част и от управителя на регистрината фирма - консултант. Докладът за оценка на съответствието се подписва от всички квалифицирани специалисти, извършили оценката и от управителя на регистрирата фирма - консултант.</w:t>
      </w:r>
    </w:p>
    <w:p w:rsidR="007904A3" w:rsidRPr="00B70C60" w:rsidRDefault="007904A3" w:rsidP="007904A3">
      <w:pPr>
        <w:jc w:val="both"/>
      </w:pPr>
      <w:r w:rsidRPr="00B70C60">
        <w:t>Изпълнителят трябва да съдейства на Възложителя за съгласуване на инвестиционните проекти с необходимите институции и компетентни органи, експлоатационни дружества и др. преди да представи Комплексните доклади за оценка на съответствието по чл. 169 ал. 1 т.6 ЗУТ.</w:t>
      </w:r>
    </w:p>
    <w:p w:rsidR="007904A3" w:rsidRPr="00B70C60" w:rsidRDefault="007904A3" w:rsidP="007904A3">
      <w:pPr>
        <w:ind w:firstLine="709"/>
        <w:jc w:val="both"/>
      </w:pPr>
      <w:r w:rsidRPr="00B70C60">
        <w:tab/>
      </w:r>
      <w:r w:rsidRPr="00B70C60">
        <w:tab/>
      </w:r>
    </w:p>
    <w:p w:rsidR="00105FA4" w:rsidRDefault="00105FA4" w:rsidP="007904A3">
      <w:pPr>
        <w:jc w:val="both"/>
        <w:rPr>
          <w:b/>
        </w:rPr>
      </w:pPr>
    </w:p>
    <w:p w:rsidR="00105FA4" w:rsidRDefault="00105FA4" w:rsidP="007904A3">
      <w:pPr>
        <w:jc w:val="both"/>
        <w:rPr>
          <w:b/>
        </w:rPr>
      </w:pPr>
    </w:p>
    <w:p w:rsidR="00105FA4" w:rsidRDefault="00105FA4" w:rsidP="007904A3">
      <w:pPr>
        <w:jc w:val="both"/>
        <w:rPr>
          <w:b/>
        </w:rPr>
      </w:pPr>
    </w:p>
    <w:p w:rsidR="007904A3" w:rsidRPr="00B70C60" w:rsidRDefault="007904A3" w:rsidP="007904A3">
      <w:pPr>
        <w:jc w:val="both"/>
        <w:rPr>
          <w:b/>
        </w:rPr>
      </w:pPr>
      <w:r w:rsidRPr="00B70C60">
        <w:rPr>
          <w:b/>
        </w:rPr>
        <w:lastRenderedPageBreak/>
        <w:t>Получаване на разрешения за строеж</w:t>
      </w:r>
    </w:p>
    <w:p w:rsidR="007904A3" w:rsidRPr="00B70C60" w:rsidRDefault="007904A3" w:rsidP="007904A3">
      <w:pPr>
        <w:jc w:val="both"/>
        <w:rPr>
          <w:strike/>
        </w:rPr>
      </w:pPr>
      <w:r w:rsidRPr="00B70C60">
        <w:t xml:space="preserve">Изпълнителят е длъжен да внесе в общинската администрация Докладите за оценка на съответствието и проектната документация за получаване на разрешения за строеж. За тази цел на Изпълнителя ще бъдат предоставени необходимите документи. </w:t>
      </w:r>
    </w:p>
    <w:p w:rsidR="007904A3" w:rsidRPr="00B70C60" w:rsidRDefault="007904A3" w:rsidP="007904A3">
      <w:pPr>
        <w:ind w:firstLine="709"/>
        <w:jc w:val="both"/>
        <w:rPr>
          <w:b/>
        </w:rPr>
      </w:pPr>
    </w:p>
    <w:p w:rsidR="007904A3" w:rsidRPr="00B70C60" w:rsidRDefault="007904A3" w:rsidP="007904A3">
      <w:pPr>
        <w:jc w:val="both"/>
        <w:rPr>
          <w:b/>
        </w:rPr>
      </w:pPr>
      <w:r w:rsidRPr="00B70C60">
        <w:rPr>
          <w:b/>
        </w:rPr>
        <w:t>Дейност 2 - Упражняване на независим строителен надзор и получаване на разрешения за ползване</w:t>
      </w:r>
    </w:p>
    <w:p w:rsidR="007904A3" w:rsidRPr="00B70C60" w:rsidRDefault="007904A3" w:rsidP="007904A3">
      <w:pPr>
        <w:jc w:val="both"/>
      </w:pPr>
      <w:r w:rsidRPr="00B70C60">
        <w:t>Изпълнителят трябва да упражнява независим строителен надзор по време на изпълнението на строително-монтажните работи до окончателното завършване на строежите и да съдейства на Възложителя за получаване на Разрешения за ползване.</w:t>
      </w:r>
      <w:r w:rsidRPr="00B70C60">
        <w:tab/>
      </w:r>
    </w:p>
    <w:p w:rsidR="007904A3" w:rsidRPr="00B70C60" w:rsidRDefault="007904A3" w:rsidP="007904A3">
      <w:pPr>
        <w:widowControl w:val="0"/>
        <w:tabs>
          <w:tab w:val="left" w:pos="426"/>
          <w:tab w:val="left" w:pos="1220"/>
        </w:tabs>
        <w:jc w:val="both"/>
      </w:pPr>
      <w:r w:rsidRPr="00B70C60">
        <w:rPr>
          <w:bCs/>
          <w:lang w:bidi="bg-BG"/>
        </w:rPr>
        <w:t xml:space="preserve">Изпълнителят трябва да осъществява координация и контрол на строителния процес и упражняване на строителен надзор </w:t>
      </w:r>
      <w:r w:rsidRPr="00B70C60">
        <w:t>съгласно изискванията на чл. 166 и сл. от ЗУТ по време на строителството, така че да се гарантира изпълнението на всички строително-монтажни работи в съответствие с одобрените инвестиционни проекти с изискванията на българското законодателство и на Възложителя.</w:t>
      </w:r>
    </w:p>
    <w:p w:rsidR="007904A3" w:rsidRPr="00B70C60" w:rsidRDefault="007904A3" w:rsidP="007904A3">
      <w:pPr>
        <w:widowControl w:val="0"/>
        <w:tabs>
          <w:tab w:val="left" w:pos="426"/>
          <w:tab w:val="left" w:pos="1220"/>
        </w:tabs>
        <w:jc w:val="right"/>
        <w:rPr>
          <w:bCs/>
          <w:iCs/>
        </w:rPr>
      </w:pPr>
    </w:p>
    <w:p w:rsidR="007904A3" w:rsidRPr="00B70C60" w:rsidRDefault="007904A3" w:rsidP="007904A3">
      <w:pPr>
        <w:widowControl w:val="0"/>
        <w:tabs>
          <w:tab w:val="left" w:pos="426"/>
          <w:tab w:val="left" w:pos="1220"/>
        </w:tabs>
        <w:jc w:val="both"/>
        <w:rPr>
          <w:bCs/>
          <w:iCs/>
        </w:rPr>
      </w:pPr>
      <w:r w:rsidRPr="00B70C60">
        <w:rPr>
          <w:bCs/>
          <w:iCs/>
        </w:rPr>
        <w:t xml:space="preserve">Изпълнителят е длъжен: </w:t>
      </w:r>
    </w:p>
    <w:p w:rsidR="007904A3" w:rsidRPr="00B70C60" w:rsidRDefault="007904A3" w:rsidP="007904A3">
      <w:pPr>
        <w:widowControl w:val="0"/>
        <w:numPr>
          <w:ilvl w:val="0"/>
          <w:numId w:val="1"/>
        </w:numPr>
        <w:tabs>
          <w:tab w:val="left" w:pos="360"/>
          <w:tab w:val="left" w:pos="1220"/>
        </w:tabs>
        <w:ind w:left="360"/>
        <w:jc w:val="both"/>
        <w:rPr>
          <w:bCs/>
          <w:iCs/>
        </w:rPr>
      </w:pPr>
      <w:r w:rsidRPr="00B70C60">
        <w:rPr>
          <w:bCs/>
          <w:iCs/>
        </w:rPr>
        <w:t xml:space="preserve">Да извършва проверка на съответствието на доставяните на обектите материали и оборудване свързани с изпълнението на </w:t>
      </w:r>
      <w:r w:rsidRPr="00B70C60">
        <w:rPr>
          <w:iCs/>
          <w:shd w:val="clear" w:color="auto" w:fill="FFFFFF"/>
          <w:lang w:bidi="bg-BG"/>
        </w:rPr>
        <w:t xml:space="preserve">СМР, </w:t>
      </w:r>
      <w:r w:rsidRPr="00B70C60">
        <w:rPr>
          <w:bCs/>
          <w:iCs/>
        </w:rPr>
        <w:t xml:space="preserve">с одобрените технически спесификации и </w:t>
      </w:r>
      <w:r w:rsidRPr="00B70C60">
        <w:rPr>
          <w:iCs/>
          <w:shd w:val="clear" w:color="auto" w:fill="FFFFFF"/>
          <w:lang w:bidi="bg-BG"/>
        </w:rPr>
        <w:t xml:space="preserve">за съответствието им </w:t>
      </w:r>
      <w:r w:rsidRPr="00B70C60">
        <w:rPr>
          <w:bCs/>
          <w:iCs/>
        </w:rPr>
        <w:t xml:space="preserve">с </w:t>
      </w:r>
      <w:r w:rsidRPr="00B70C60">
        <w:rPr>
          <w:iCs/>
          <w:shd w:val="clear" w:color="auto" w:fill="FFFFFF"/>
          <w:lang w:bidi="bg-BG"/>
        </w:rPr>
        <w:t>нормативните изисквания и разрешаване влагането им в строежите;</w:t>
      </w:r>
    </w:p>
    <w:p w:rsidR="007904A3" w:rsidRPr="00B70C60" w:rsidRDefault="007904A3" w:rsidP="007904A3">
      <w:pPr>
        <w:widowControl w:val="0"/>
        <w:numPr>
          <w:ilvl w:val="0"/>
          <w:numId w:val="1"/>
        </w:numPr>
        <w:tabs>
          <w:tab w:val="left" w:pos="142"/>
          <w:tab w:val="left" w:pos="360"/>
          <w:tab w:val="left" w:pos="1224"/>
        </w:tabs>
        <w:ind w:left="360"/>
        <w:jc w:val="both"/>
        <w:rPr>
          <w:bCs/>
          <w:iCs/>
        </w:rPr>
      </w:pPr>
      <w:r w:rsidRPr="00B70C60">
        <w:rPr>
          <w:bCs/>
          <w:iCs/>
        </w:rPr>
        <w:t xml:space="preserve">    Да извършва контрол, отчетност и текущо приемане на строително-монтажните работи </w:t>
      </w:r>
      <w:r w:rsidRPr="00B70C60">
        <w:t>в съответствие с одобрените проекти и да  оформя  всички актове и протоколи, съгласно Закона за устройство на територията и Наредба № 3/2003 г. за съставяне на актове и протоколи по време на строителството;</w:t>
      </w:r>
    </w:p>
    <w:p w:rsidR="007904A3" w:rsidRPr="00B70C60" w:rsidRDefault="007904A3" w:rsidP="007904A3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1304"/>
        </w:tabs>
        <w:ind w:left="360"/>
        <w:jc w:val="both"/>
      </w:pPr>
      <w:r w:rsidRPr="00B70C60">
        <w:rPr>
          <w:bCs/>
          <w:lang w:bidi="bg-BG"/>
        </w:rPr>
        <w:t xml:space="preserve">  Да извършва контрол на дейностите по безопасност и здраве по време на строителството, </w:t>
      </w:r>
      <w:r w:rsidRPr="00B70C60">
        <w:t>предвиден в чл. 11 от Наредба № 2/2004 г. за минималните изисквания за здравословни и безопасни условия на труд при извършване на строителни и монтажни работи;</w:t>
      </w:r>
    </w:p>
    <w:p w:rsidR="007904A3" w:rsidRPr="00B70C60" w:rsidRDefault="007904A3" w:rsidP="007904A3">
      <w:pPr>
        <w:widowControl w:val="0"/>
        <w:numPr>
          <w:ilvl w:val="0"/>
          <w:numId w:val="1"/>
        </w:numPr>
        <w:tabs>
          <w:tab w:val="left" w:pos="360"/>
          <w:tab w:val="left" w:pos="1190"/>
        </w:tabs>
        <w:ind w:left="360"/>
        <w:jc w:val="both"/>
        <w:rPr>
          <w:bCs/>
          <w:iCs/>
        </w:rPr>
      </w:pPr>
      <w:r w:rsidRPr="00B70C60">
        <w:rPr>
          <w:bCs/>
          <w:iCs/>
        </w:rPr>
        <w:t>Да извършва контрол на дейностите по пожарна безопасност на обектите и по опазване на околната среда;</w:t>
      </w:r>
    </w:p>
    <w:p w:rsidR="007904A3" w:rsidRPr="00B70C60" w:rsidRDefault="007904A3" w:rsidP="007904A3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1202"/>
        </w:tabs>
        <w:ind w:left="360"/>
        <w:jc w:val="both"/>
      </w:pPr>
      <w:r w:rsidRPr="00B70C60">
        <w:rPr>
          <w:bCs/>
          <w:lang w:bidi="bg-BG"/>
        </w:rPr>
        <w:t xml:space="preserve">  Да осигури издаването на всички документи </w:t>
      </w:r>
      <w:r w:rsidRPr="00B70C60">
        <w:t>в съответствие с действащото българско законодателство по време на строителството и въвеждането на обектите в експлоатация и да организира предаването им на Възложителя, съгласно приложимте нормативни изисквания.</w:t>
      </w:r>
    </w:p>
    <w:p w:rsidR="007904A3" w:rsidRPr="00B70C60" w:rsidRDefault="007904A3" w:rsidP="007904A3">
      <w:pPr>
        <w:widowControl w:val="0"/>
        <w:tabs>
          <w:tab w:val="left" w:pos="1396"/>
        </w:tabs>
        <w:ind w:firstLine="709"/>
        <w:jc w:val="both"/>
      </w:pPr>
      <w:r w:rsidRPr="00B70C60">
        <w:tab/>
      </w:r>
    </w:p>
    <w:p w:rsidR="007904A3" w:rsidRPr="00B70C60" w:rsidRDefault="007904A3" w:rsidP="007904A3">
      <w:pPr>
        <w:widowControl w:val="0"/>
        <w:tabs>
          <w:tab w:val="left" w:pos="1396"/>
        </w:tabs>
        <w:jc w:val="both"/>
      </w:pPr>
      <w:r w:rsidRPr="00B70C60">
        <w:t>Лицето, упражняващо строителен надзор, носи отговорност за:</w:t>
      </w:r>
    </w:p>
    <w:p w:rsidR="007904A3" w:rsidRPr="00B70C60" w:rsidRDefault="007904A3" w:rsidP="007904A3">
      <w:pPr>
        <w:widowControl w:val="0"/>
        <w:tabs>
          <w:tab w:val="left" w:pos="1396"/>
        </w:tabs>
        <w:jc w:val="both"/>
      </w:pPr>
      <w:r w:rsidRPr="00B70C60">
        <w:t>- Законосъобразно започване на строителството съгласно чл. 157 на ЗУТ, за подготовка и регистриране на заповедните книги;</w:t>
      </w:r>
    </w:p>
    <w:p w:rsidR="007904A3" w:rsidRPr="00B70C60" w:rsidRDefault="007904A3" w:rsidP="007904A3">
      <w:pPr>
        <w:widowControl w:val="0"/>
        <w:tabs>
          <w:tab w:val="left" w:pos="908"/>
        </w:tabs>
        <w:jc w:val="both"/>
      </w:pPr>
      <w:r w:rsidRPr="00B70C60">
        <w:t>- Осъществяване на контрол относно пълнотата и правилното съставяне на актовете и протоколите по време на строителството, съгласно ЗУТ и Наредба № 3 за съставяне на актове и протоколи по време на строителството;</w:t>
      </w:r>
    </w:p>
    <w:p w:rsidR="007904A3" w:rsidRPr="00B70C60" w:rsidRDefault="007904A3" w:rsidP="007904A3">
      <w:pPr>
        <w:widowControl w:val="0"/>
        <w:tabs>
          <w:tab w:val="left" w:pos="902"/>
        </w:tabs>
        <w:jc w:val="both"/>
      </w:pPr>
      <w:r w:rsidRPr="00B70C60">
        <w:t>- Осъществяване на контрол по спазването на изискванията на одобрените инвестиционни проекти  и технически спецификации в съответствие с чл. 169 на ЗУТ;</w:t>
      </w:r>
    </w:p>
    <w:p w:rsidR="007904A3" w:rsidRPr="00B70C60" w:rsidRDefault="007904A3" w:rsidP="007904A3">
      <w:pPr>
        <w:widowControl w:val="0"/>
        <w:tabs>
          <w:tab w:val="left" w:pos="920"/>
        </w:tabs>
        <w:jc w:val="both"/>
      </w:pPr>
      <w:r w:rsidRPr="00B70C60">
        <w:t>- Спиране на строежите, когато същите се извършват в хипотезите на чл. 224, ал. 1 и чл. 225, ал. 2 от ЗУТ, и в нарушение на изискванията на чл. 169, ал. 1 и 3 от ЗУТ;</w:t>
      </w:r>
    </w:p>
    <w:p w:rsidR="007904A3" w:rsidRPr="00B70C60" w:rsidRDefault="007904A3" w:rsidP="007904A3">
      <w:pPr>
        <w:widowControl w:val="0"/>
        <w:tabs>
          <w:tab w:val="left" w:pos="920"/>
        </w:tabs>
        <w:jc w:val="both"/>
      </w:pPr>
      <w:r w:rsidRPr="00B70C60">
        <w:t>- Осъществяване на контрол относно спазване на изискванията за здравословни и безопасни условия на труд в строителството;</w:t>
      </w:r>
    </w:p>
    <w:p w:rsidR="007904A3" w:rsidRPr="00B70C60" w:rsidRDefault="007904A3" w:rsidP="007904A3">
      <w:pPr>
        <w:widowControl w:val="0"/>
        <w:tabs>
          <w:tab w:val="left" w:pos="920"/>
        </w:tabs>
        <w:jc w:val="both"/>
      </w:pPr>
      <w:r w:rsidRPr="00B70C60">
        <w:t>- Недопускане увреждане на трети лица, имоти и имущество при строителството;</w:t>
      </w:r>
    </w:p>
    <w:p w:rsidR="007904A3" w:rsidRPr="00B70C60" w:rsidRDefault="007904A3" w:rsidP="007904A3">
      <w:pPr>
        <w:widowControl w:val="0"/>
        <w:tabs>
          <w:tab w:val="left" w:pos="1530"/>
        </w:tabs>
        <w:jc w:val="both"/>
      </w:pPr>
      <w:r w:rsidRPr="00B70C60">
        <w:t xml:space="preserve">- Извършване на проверка и контрол по чл. 169б от ЗУТ на доставените и влагани в строежите строителни продукти, с които се осигурява изпълнението на обекта в съответствие с изискванията на Наредба № РД-02-20-1/05.02.2015 г. за условията и реда за влагане на строителни продукти в </w:t>
      </w:r>
      <w:r w:rsidRPr="00B70C60">
        <w:lastRenderedPageBreak/>
        <w:t>строежите на Република България;</w:t>
      </w:r>
    </w:p>
    <w:p w:rsidR="007904A3" w:rsidRPr="00B70C60" w:rsidRDefault="007904A3" w:rsidP="007904A3">
      <w:pPr>
        <w:widowControl w:val="0"/>
        <w:tabs>
          <w:tab w:val="left" w:pos="1530"/>
        </w:tabs>
        <w:jc w:val="both"/>
      </w:pPr>
      <w:r w:rsidRPr="00B70C60">
        <w:t>- Упражняване на строителен надзор  на строежите, чрез екип от правоспособни физически лица с доказан професионален опит и технически компетентности, необходими за осъществяване на дейностите за оценяване съответствието на проектите и за упражняване на строителен надзор;</w:t>
      </w:r>
    </w:p>
    <w:p w:rsidR="007904A3" w:rsidRPr="00B70C60" w:rsidRDefault="007904A3" w:rsidP="007904A3">
      <w:pPr>
        <w:widowControl w:val="0"/>
        <w:tabs>
          <w:tab w:val="left" w:pos="990"/>
        </w:tabs>
        <w:jc w:val="both"/>
      </w:pPr>
      <w:r w:rsidRPr="00B70C60">
        <w:t xml:space="preserve"> - Подписване на всички актове и протоколи по време на строителството, необходими за оценка на строежа, относно изискванията за безопасност и за законосъобразно изпълнение, съгласно ЗУТ и Наредба № 3 за актовете и протоколите, съставяни по време на строителството;</w:t>
      </w:r>
    </w:p>
    <w:p w:rsidR="007904A3" w:rsidRPr="00B70C60" w:rsidRDefault="007904A3" w:rsidP="007904A3">
      <w:pPr>
        <w:widowControl w:val="0"/>
        <w:tabs>
          <w:tab w:val="left" w:pos="1530"/>
        </w:tabs>
        <w:jc w:val="both"/>
      </w:pPr>
      <w:r w:rsidRPr="00B70C60">
        <w:t>- Контрол на мерките за енергийна ефективност при реализация на проектите в съответствие със Закона за енергийната ефективност и наредбите към него;</w:t>
      </w:r>
    </w:p>
    <w:p w:rsidR="007904A3" w:rsidRPr="00B70C60" w:rsidRDefault="007904A3" w:rsidP="007904A3">
      <w:pPr>
        <w:widowControl w:val="0"/>
        <w:tabs>
          <w:tab w:val="left" w:pos="1530"/>
        </w:tabs>
        <w:jc w:val="both"/>
      </w:pPr>
      <w:r w:rsidRPr="00B70C60">
        <w:t>- Контрол по опазване на околната среда и управлението на отпадъците в съответствие със Закона за опазване на околната среда и Закона за управление на отпадъците и наредбите към тях;</w:t>
      </w:r>
    </w:p>
    <w:p w:rsidR="007904A3" w:rsidRPr="00B70C60" w:rsidRDefault="007904A3" w:rsidP="007904A3">
      <w:pPr>
        <w:widowControl w:val="0"/>
        <w:tabs>
          <w:tab w:val="left" w:pos="1530"/>
        </w:tabs>
        <w:jc w:val="both"/>
        <w:rPr>
          <w:rFonts w:eastAsia="Georgia"/>
          <w:b/>
          <w:bCs/>
          <w:iCs/>
        </w:rPr>
      </w:pPr>
      <w:r w:rsidRPr="00B70C60">
        <w:t>- При нарушаване на техническите правила и нормативи лицето, упражняващо строителен надзор, е длъжно да уведоми Регионалната дирекция за Национален строителен контрол (РД НСК) в 3-дневен срок от установяване на нарушението;</w:t>
      </w:r>
    </w:p>
    <w:p w:rsidR="007904A3" w:rsidRPr="00B70C60" w:rsidRDefault="007904A3" w:rsidP="007904A3">
      <w:pPr>
        <w:widowControl w:val="0"/>
        <w:tabs>
          <w:tab w:val="left" w:pos="1491"/>
        </w:tabs>
        <w:jc w:val="both"/>
      </w:pPr>
      <w:r w:rsidRPr="00B70C60">
        <w:t>- Проверка и подписване съвместно с изпълнителя/изпълнителите по договора за  строителство на изготвената екзекутивна документация за всеки обект и нейното представяне на съответните органи съгласно чл. 175 от ЗУТ;</w:t>
      </w:r>
    </w:p>
    <w:p w:rsidR="007904A3" w:rsidRPr="00B70C60" w:rsidRDefault="007904A3" w:rsidP="007904A3">
      <w:pPr>
        <w:widowControl w:val="0"/>
        <w:tabs>
          <w:tab w:val="left" w:pos="1491"/>
        </w:tabs>
        <w:jc w:val="both"/>
      </w:pPr>
      <w:r w:rsidRPr="00B70C60">
        <w:t>- Съставяне съвместно с Възложителя и Строителя на констативни актове за обекта, след извършване на СМР, удостоверяващи, че строежите са изпълнени съобразно одобрените проекти, заверената екзекутивна документация, изискванията към строежите и условията на сключения договор за строителство ;</w:t>
      </w:r>
    </w:p>
    <w:p w:rsidR="007904A3" w:rsidRPr="00B70C60" w:rsidRDefault="007904A3" w:rsidP="007904A3">
      <w:pPr>
        <w:widowControl w:val="0"/>
        <w:tabs>
          <w:tab w:val="left" w:pos="1479"/>
        </w:tabs>
        <w:jc w:val="both"/>
      </w:pPr>
      <w:r w:rsidRPr="00B70C60">
        <w:t>- Участие в проверки, проби и изпитвания и всички необходими дейности за издаване Разрешения за ползване;</w:t>
      </w:r>
    </w:p>
    <w:p w:rsidR="007904A3" w:rsidRPr="00B70C60" w:rsidRDefault="007904A3" w:rsidP="007904A3">
      <w:pPr>
        <w:widowControl w:val="0"/>
        <w:tabs>
          <w:tab w:val="left" w:pos="1479"/>
        </w:tabs>
        <w:jc w:val="both"/>
      </w:pPr>
      <w:r w:rsidRPr="00B70C60">
        <w:t>- Осъществяване на контрол по изпълнение на задълженията на Координатора по безопасност и здраве за етапа на строителство, съгласно чл. 5, ал. 3 от Наредба № 2/2004 г. за минимални изисквания за здравословни и безопасни условия на труд при извършване н</w:t>
      </w:r>
      <w:r w:rsidR="003A5648">
        <w:t>а строителни и монтажни работи;</w:t>
      </w:r>
    </w:p>
    <w:p w:rsidR="007904A3" w:rsidRPr="00B70C60" w:rsidRDefault="003A5648" w:rsidP="007904A3">
      <w:pPr>
        <w:widowControl w:val="0"/>
        <w:tabs>
          <w:tab w:val="left" w:pos="1485"/>
        </w:tabs>
        <w:jc w:val="both"/>
      </w:pPr>
      <w:r>
        <w:t>- Изготвяне на окончател</w:t>
      </w:r>
      <w:r w:rsidR="007904A3" w:rsidRPr="00B70C60">
        <w:t>ните доклади с</w:t>
      </w:r>
      <w:r w:rsidR="00F76EB1">
        <w:t xml:space="preserve">ъгласно чл. 168, ал. 6 от ЗУТ </w:t>
      </w:r>
      <w:r w:rsidR="007904A3" w:rsidRPr="00B70C60">
        <w:t>за издаване на Разрешения за ползване, след приключване на строително-монтажните работи;</w:t>
      </w:r>
    </w:p>
    <w:p w:rsidR="007904A3" w:rsidRPr="00B70C60" w:rsidRDefault="007904A3" w:rsidP="007904A3">
      <w:pPr>
        <w:widowControl w:val="0"/>
        <w:tabs>
          <w:tab w:val="left" w:pos="1533"/>
        </w:tabs>
        <w:jc w:val="both"/>
      </w:pPr>
      <w:r w:rsidRPr="00B70C60">
        <w:t>- Внасяне на окончателните доклади и съдействие за издаване на Разрешения за ползване.</w:t>
      </w:r>
    </w:p>
    <w:p w:rsidR="007904A3" w:rsidRPr="00B70C60" w:rsidRDefault="007904A3" w:rsidP="007904A3">
      <w:pPr>
        <w:widowControl w:val="0"/>
        <w:tabs>
          <w:tab w:val="left" w:pos="1533"/>
        </w:tabs>
        <w:jc w:val="both"/>
      </w:pPr>
    </w:p>
    <w:p w:rsidR="007904A3" w:rsidRPr="00B70C60" w:rsidRDefault="007904A3" w:rsidP="007904A3">
      <w:pPr>
        <w:jc w:val="both"/>
      </w:pPr>
      <w:r w:rsidRPr="00B70C60">
        <w:t>Изброените по - горе задължения не са ограничаващи Изпълнителя. Предмет на поръчката са и всички други дейности, изисквани от закона, технологичните правила и нормативи и/или необходими за осигуряване на ефективен и качествен контрол по изпълняваните строителните и монтажни работи.</w:t>
      </w:r>
    </w:p>
    <w:p w:rsidR="007904A3" w:rsidRPr="00B70C60" w:rsidRDefault="007904A3" w:rsidP="007904A3">
      <w:pPr>
        <w:widowControl w:val="0"/>
        <w:tabs>
          <w:tab w:val="left" w:pos="1530"/>
        </w:tabs>
        <w:jc w:val="both"/>
      </w:pPr>
      <w:r w:rsidRPr="00B70C60">
        <w:t>Лицата, които упражняват строителен надзор, носят отговорност за щети, които са нанесли на възложителя и на другите участници в строителството, и солидарна отговорност със строителя за щети, причинени от неспазване на техническите правила и нормативи и одобрените проекти. Отговорността по договора за строителен надзор е със срокове, не по-малки от минимално установените гаранционни срокове в строителството. Предписанията и заповедите на лицето, упражняващо строителен надзор, вписани в заповедната книга на обекта след съгласуване с възложителя, са задължителни за строителя, възложителя и техническия ръководител на строежа. Възражения срещу предписанията на лицето, упражняващо строителния надзор, могат да се правят в 3-дневен срок пред органите на Дирекцията за национален строителен контрол, като до произнасянето им строителството се спира. След проверка, органите на Дирекцията за Национален строителен контрол издават задължителни указания.</w:t>
      </w:r>
    </w:p>
    <w:p w:rsidR="007904A3" w:rsidRPr="00B70C60" w:rsidRDefault="007904A3" w:rsidP="007904A3">
      <w:pPr>
        <w:ind w:firstLine="709"/>
        <w:jc w:val="both"/>
      </w:pPr>
    </w:p>
    <w:p w:rsidR="007904A3" w:rsidRPr="00B70C60" w:rsidRDefault="007904A3" w:rsidP="007904A3">
      <w:pPr>
        <w:jc w:val="both"/>
      </w:pPr>
    </w:p>
    <w:p w:rsidR="007904A3" w:rsidRPr="00B70C60" w:rsidRDefault="007904A3" w:rsidP="007904A3">
      <w:pPr>
        <w:jc w:val="both"/>
        <w:rPr>
          <w:b/>
        </w:rPr>
      </w:pPr>
      <w:r w:rsidRPr="00B70C60">
        <w:rPr>
          <w:b/>
        </w:rPr>
        <w:lastRenderedPageBreak/>
        <w:t>3. ПРЕДОСТАВЯНИ ДОКУМЕНТИ</w:t>
      </w:r>
    </w:p>
    <w:p w:rsidR="007904A3" w:rsidRPr="00B70C60" w:rsidRDefault="007904A3" w:rsidP="007904A3">
      <w:pPr>
        <w:jc w:val="both"/>
      </w:pPr>
      <w:r w:rsidRPr="00B70C60">
        <w:t>В процеса на работа възложителят ще предостави  на изпълнителя  в електронен вид:</w:t>
      </w:r>
    </w:p>
    <w:p w:rsidR="007904A3" w:rsidRPr="00B70C60" w:rsidRDefault="007904A3" w:rsidP="007904A3">
      <w:pPr>
        <w:numPr>
          <w:ilvl w:val="0"/>
          <w:numId w:val="2"/>
        </w:numPr>
        <w:jc w:val="both"/>
      </w:pPr>
      <w:r w:rsidRPr="00B70C60">
        <w:t>документи за собственост  и актуални скици за имотите;</w:t>
      </w:r>
    </w:p>
    <w:p w:rsidR="007904A3" w:rsidRPr="00B70C60" w:rsidRDefault="007904A3" w:rsidP="007904A3">
      <w:pPr>
        <w:numPr>
          <w:ilvl w:val="0"/>
          <w:numId w:val="2"/>
        </w:numPr>
        <w:jc w:val="both"/>
      </w:pPr>
      <w:r w:rsidRPr="00B70C60">
        <w:t>готовите части на  инвестиционните проекти за преглед и оценка;</w:t>
      </w:r>
    </w:p>
    <w:p w:rsidR="007904A3" w:rsidRPr="00B70C60" w:rsidRDefault="007904A3" w:rsidP="007904A3">
      <w:pPr>
        <w:numPr>
          <w:ilvl w:val="0"/>
          <w:numId w:val="2"/>
        </w:numPr>
        <w:jc w:val="both"/>
      </w:pPr>
      <w:r w:rsidRPr="00B70C60">
        <w:t xml:space="preserve">всички съставени документи относно инвестиционните проекти; </w:t>
      </w:r>
    </w:p>
    <w:p w:rsidR="007904A3" w:rsidRPr="00B70C60" w:rsidRDefault="007904A3" w:rsidP="007904A3">
      <w:pPr>
        <w:numPr>
          <w:ilvl w:val="0"/>
          <w:numId w:val="2"/>
        </w:numPr>
        <w:jc w:val="both"/>
      </w:pPr>
      <w:r w:rsidRPr="00B70C60">
        <w:t>договори с експлоатационните дружества;</w:t>
      </w:r>
    </w:p>
    <w:p w:rsidR="007904A3" w:rsidRPr="00B70C60" w:rsidRDefault="007904A3" w:rsidP="007904A3">
      <w:pPr>
        <w:numPr>
          <w:ilvl w:val="0"/>
          <w:numId w:val="2"/>
        </w:numPr>
        <w:jc w:val="both"/>
      </w:pPr>
      <w:r w:rsidRPr="00B70C60">
        <w:t>съгласувателни документи;</w:t>
      </w:r>
    </w:p>
    <w:p w:rsidR="007904A3" w:rsidRPr="00B70C60" w:rsidRDefault="007904A3" w:rsidP="007904A3">
      <w:pPr>
        <w:numPr>
          <w:ilvl w:val="0"/>
          <w:numId w:val="2"/>
        </w:numPr>
        <w:jc w:val="both"/>
      </w:pPr>
      <w:r w:rsidRPr="00B70C60">
        <w:t>телефони и адреси за връзка с проектантите и оторизирани представители на Възложителя.</w:t>
      </w:r>
    </w:p>
    <w:p w:rsidR="007904A3" w:rsidRPr="00B70C60" w:rsidRDefault="007904A3" w:rsidP="007904A3">
      <w:pPr>
        <w:jc w:val="both"/>
      </w:pPr>
    </w:p>
    <w:p w:rsidR="007904A3" w:rsidRPr="00B70C60" w:rsidRDefault="007904A3" w:rsidP="007904A3">
      <w:pPr>
        <w:jc w:val="both"/>
        <w:rPr>
          <w:b/>
        </w:rPr>
      </w:pPr>
      <w:r w:rsidRPr="00B70C60">
        <w:rPr>
          <w:b/>
        </w:rPr>
        <w:t>4. ОЧАКВАНИ КРАЙНИ РЕЗУЛТАТИ</w:t>
      </w:r>
    </w:p>
    <w:p w:rsidR="007904A3" w:rsidRPr="00B70C60" w:rsidRDefault="007904A3" w:rsidP="007904A3">
      <w:pPr>
        <w:jc w:val="both"/>
        <w:rPr>
          <w:b/>
        </w:rPr>
      </w:pPr>
    </w:p>
    <w:p w:rsidR="007904A3" w:rsidRPr="00B70C60" w:rsidRDefault="007904A3" w:rsidP="007904A3">
      <w:pPr>
        <w:jc w:val="both"/>
      </w:pPr>
      <w:r w:rsidRPr="00B70C60">
        <w:t>Очакваните  крайни резултати по видове дейности са както следва:</w:t>
      </w:r>
    </w:p>
    <w:p w:rsidR="007904A3" w:rsidRPr="00B70C60" w:rsidRDefault="007904A3" w:rsidP="007904A3">
      <w:pPr>
        <w:widowControl w:val="0"/>
        <w:tabs>
          <w:tab w:val="left" w:pos="950"/>
        </w:tabs>
        <w:jc w:val="both"/>
      </w:pPr>
      <w:r w:rsidRPr="00B70C60">
        <w:t>- Комплексни доклад за оценка на съответствието на инвестиционните проекти със съществените изисквания към строежите, съгласно чл. 142, ал. 5, ЗУТ;</w:t>
      </w:r>
    </w:p>
    <w:p w:rsidR="007904A3" w:rsidRPr="00B70C60" w:rsidRDefault="007904A3" w:rsidP="007904A3">
      <w:pPr>
        <w:widowControl w:val="0"/>
        <w:tabs>
          <w:tab w:val="left" w:pos="950"/>
        </w:tabs>
        <w:jc w:val="both"/>
      </w:pPr>
      <w:r w:rsidRPr="00B70C60">
        <w:rPr>
          <w:bCs/>
          <w:lang w:bidi="bg-BG"/>
        </w:rPr>
        <w:t>- Разрешения за строеж;</w:t>
      </w:r>
    </w:p>
    <w:p w:rsidR="007904A3" w:rsidRPr="00B70C60" w:rsidRDefault="007904A3" w:rsidP="007904A3">
      <w:pPr>
        <w:widowControl w:val="0"/>
        <w:tabs>
          <w:tab w:val="left" w:pos="950"/>
        </w:tabs>
        <w:jc w:val="both"/>
      </w:pPr>
      <w:r w:rsidRPr="00B70C60">
        <w:t>- Окончателни доклади, съгласно изискванията на чл. 168, ал. 6 от ЗУТ, след приключване на строително-монтажните работи;</w:t>
      </w:r>
    </w:p>
    <w:p w:rsidR="007904A3" w:rsidRPr="00B70C60" w:rsidRDefault="007904A3" w:rsidP="007904A3">
      <w:pPr>
        <w:widowControl w:val="0"/>
        <w:tabs>
          <w:tab w:val="left" w:pos="950"/>
        </w:tabs>
        <w:jc w:val="both"/>
      </w:pPr>
      <w:r w:rsidRPr="00B70C60">
        <w:t>- Разрешения за ползване.</w:t>
      </w:r>
    </w:p>
    <w:p w:rsidR="007904A3" w:rsidRPr="00B70C60" w:rsidRDefault="007904A3" w:rsidP="007904A3">
      <w:pPr>
        <w:ind w:left="709"/>
        <w:jc w:val="both"/>
      </w:pPr>
    </w:p>
    <w:p w:rsidR="007904A3" w:rsidRPr="00B70C60" w:rsidRDefault="007904A3" w:rsidP="007904A3">
      <w:pPr>
        <w:jc w:val="both"/>
      </w:pPr>
    </w:p>
    <w:p w:rsidR="007904A3" w:rsidRPr="00B70C60" w:rsidRDefault="007904A3" w:rsidP="007904A3">
      <w:pPr>
        <w:ind w:firstLine="709"/>
        <w:jc w:val="both"/>
      </w:pPr>
      <w:r w:rsidRPr="00B70C60">
        <w:tab/>
      </w:r>
      <w:r w:rsidRPr="00B70C60">
        <w:tab/>
      </w:r>
    </w:p>
    <w:p w:rsidR="007904A3" w:rsidRPr="00B70C60" w:rsidRDefault="007904A3" w:rsidP="007904A3"/>
    <w:p w:rsidR="00C12ECE" w:rsidRPr="00B70C60" w:rsidRDefault="00C12ECE" w:rsidP="00155EC0">
      <w:pPr>
        <w:rPr>
          <w:lang w:val="en-US"/>
        </w:rPr>
      </w:pPr>
    </w:p>
    <w:sectPr w:rsidR="00C12ECE" w:rsidRPr="00B70C60" w:rsidSect="006D4A19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F7" w:rsidRDefault="008C25F7" w:rsidP="00C5450D">
      <w:r>
        <w:separator/>
      </w:r>
    </w:p>
  </w:endnote>
  <w:endnote w:type="continuationSeparator" w:id="0">
    <w:p w:rsidR="008C25F7" w:rsidRDefault="008C25F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B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F7" w:rsidRDefault="008C25F7" w:rsidP="00C5450D">
      <w:r>
        <w:separator/>
      </w:r>
    </w:p>
  </w:footnote>
  <w:footnote w:type="continuationSeparator" w:id="0">
    <w:p w:rsidR="008C25F7" w:rsidRDefault="008C25F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64B"/>
    <w:multiLevelType w:val="hybridMultilevel"/>
    <w:tmpl w:val="460EF272"/>
    <w:lvl w:ilvl="0" w:tplc="04090005">
      <w:start w:val="1"/>
      <w:numFmt w:val="bullet"/>
      <w:lvlText w:val=""/>
      <w:lvlJc w:val="left"/>
      <w:pPr>
        <w:tabs>
          <w:tab w:val="num" w:pos="584"/>
        </w:tabs>
        <w:ind w:left="584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o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o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o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E3DBB"/>
    <w:multiLevelType w:val="hybridMultilevel"/>
    <w:tmpl w:val="B5981D8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05FA4"/>
    <w:rsid w:val="00127AB7"/>
    <w:rsid w:val="0015306F"/>
    <w:rsid w:val="00155EC0"/>
    <w:rsid w:val="001728DB"/>
    <w:rsid w:val="001B5CAD"/>
    <w:rsid w:val="001E0192"/>
    <w:rsid w:val="00270271"/>
    <w:rsid w:val="00281C22"/>
    <w:rsid w:val="00285A16"/>
    <w:rsid w:val="002A0994"/>
    <w:rsid w:val="002C5A74"/>
    <w:rsid w:val="00380D36"/>
    <w:rsid w:val="003A5648"/>
    <w:rsid w:val="004031DC"/>
    <w:rsid w:val="004A5300"/>
    <w:rsid w:val="004C7BF5"/>
    <w:rsid w:val="004E09B2"/>
    <w:rsid w:val="005124C2"/>
    <w:rsid w:val="00532081"/>
    <w:rsid w:val="005A61A7"/>
    <w:rsid w:val="005C546B"/>
    <w:rsid w:val="0065193E"/>
    <w:rsid w:val="006B7C00"/>
    <w:rsid w:val="006D4A19"/>
    <w:rsid w:val="006D79DD"/>
    <w:rsid w:val="006E7115"/>
    <w:rsid w:val="00713782"/>
    <w:rsid w:val="00760ED5"/>
    <w:rsid w:val="007904A3"/>
    <w:rsid w:val="007D1B4A"/>
    <w:rsid w:val="008651F9"/>
    <w:rsid w:val="008C25F7"/>
    <w:rsid w:val="009179FE"/>
    <w:rsid w:val="00954B1F"/>
    <w:rsid w:val="00957235"/>
    <w:rsid w:val="00995C28"/>
    <w:rsid w:val="009A54D0"/>
    <w:rsid w:val="00A309CB"/>
    <w:rsid w:val="00B20464"/>
    <w:rsid w:val="00B70C60"/>
    <w:rsid w:val="00C12ECE"/>
    <w:rsid w:val="00C20AA6"/>
    <w:rsid w:val="00C5450D"/>
    <w:rsid w:val="00CB6C48"/>
    <w:rsid w:val="00CC2E7E"/>
    <w:rsid w:val="00D476D8"/>
    <w:rsid w:val="00D948C2"/>
    <w:rsid w:val="00E150B4"/>
    <w:rsid w:val="00E570B0"/>
    <w:rsid w:val="00E8568A"/>
    <w:rsid w:val="00F41CD1"/>
    <w:rsid w:val="00F76EB1"/>
    <w:rsid w:val="00FA3018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6.ciela.net:80/Document/LinkToDocumentReference?fromDocumentId=2135163904&amp;dbId=0&amp;refId=1699199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1.ciela.net/Dispatcher.aspx?Destination=Document&amp;Method=OpenRef&amp;Idref=290441&amp;Category=normi&amp;lang=bg-B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1.ciela.net/Dispatcher.aspx?Destination=Document&amp;Method=OpenRef&amp;Idref=290440&amp;Category=normi&amp;lang=bg-B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ravo1.ciela.net/Dispatcher.aspx?Destination=Document&amp;Method=OpenRef&amp;Idref=290439&amp;Category=normi&amp;lang=bg-B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6.ciela.net:80/Document/LinkToDocumentReference?fromDocumentId=2135163904&amp;dbId=0&amp;refId=18914898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26F2-3B8E-41A6-9E5D-5243D4F3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2</cp:revision>
  <dcterms:created xsi:type="dcterms:W3CDTF">2019-06-13T10:07:00Z</dcterms:created>
  <dcterms:modified xsi:type="dcterms:W3CDTF">2019-06-13T10:07:00Z</dcterms:modified>
</cp:coreProperties>
</file>